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000" w:firstRow="0" w:lastRow="0" w:firstColumn="0" w:lastColumn="0" w:noHBand="0" w:noVBand="0"/>
      </w:tblPr>
      <w:tblGrid>
        <w:gridCol w:w="6093"/>
        <w:gridCol w:w="3658"/>
      </w:tblGrid>
      <w:tr w:rsidR="00B159F2" w:rsidRPr="007F222A" w14:paraId="773F17C5" w14:textId="77777777">
        <w:trPr>
          <w:trHeight w:hRule="exact" w:val="2835"/>
        </w:trPr>
        <w:tc>
          <w:tcPr>
            <w:tcW w:w="6211" w:type="dxa"/>
          </w:tcPr>
          <w:bookmarkStart w:id="0" w:name="_GoBack"/>
          <w:bookmarkEnd w:id="0"/>
          <w:p w14:paraId="446E4291" w14:textId="77777777" w:rsidR="00B159F2" w:rsidRPr="007F222A" w:rsidRDefault="00544186">
            <w:pPr>
              <w:pStyle w:val="Address"/>
              <w:rPr>
                <w:rFonts w:asciiTheme="minorHAnsi" w:hAnsiTheme="minorHAnsi" w:cstheme="minorHAnsi"/>
              </w:rPr>
            </w:pPr>
            <w:r w:rsidRPr="007F222A">
              <w:rPr>
                <w:rFonts w:asciiTheme="minorHAnsi" w:hAnsiTheme="minorHAnsi" w:cstheme="minorHAnsi"/>
              </w:rPr>
              <w:fldChar w:fldCharType="begin"/>
            </w:r>
            <w:r w:rsidR="00B159F2" w:rsidRPr="007F222A">
              <w:rPr>
                <w:rFonts w:asciiTheme="minorHAnsi" w:hAnsiTheme="minorHAnsi" w:cstheme="minorHAnsi"/>
              </w:rPr>
              <w:instrText xml:space="preserve"> MACROBUTTON null [Click and type name &amp; address of recipient] </w:instrText>
            </w:r>
            <w:r w:rsidRPr="007F222A">
              <w:rPr>
                <w:rFonts w:asciiTheme="minorHAnsi" w:hAnsiTheme="minorHAnsi" w:cstheme="minorHAnsi"/>
              </w:rPr>
              <w:fldChar w:fldCharType="end"/>
            </w:r>
          </w:p>
        </w:tc>
        <w:tc>
          <w:tcPr>
            <w:tcW w:w="3756" w:type="dxa"/>
          </w:tcPr>
          <w:p w14:paraId="54FC89CB" w14:textId="77777777" w:rsidR="00B159F2" w:rsidRPr="007F222A" w:rsidRDefault="00544186">
            <w:pPr>
              <w:pStyle w:val="Reference"/>
              <w:rPr>
                <w:rFonts w:asciiTheme="minorHAnsi" w:hAnsiTheme="minorHAnsi" w:cstheme="minorHAnsi"/>
                <w:sz w:val="22"/>
                <w:szCs w:val="22"/>
              </w:rPr>
            </w:pPr>
            <w:r w:rsidRPr="007F222A">
              <w:rPr>
                <w:rFonts w:asciiTheme="minorHAnsi" w:hAnsiTheme="minorHAnsi" w:cstheme="minorHAnsi"/>
                <w:sz w:val="22"/>
                <w:szCs w:val="22"/>
              </w:rPr>
              <w:fldChar w:fldCharType="begin"/>
            </w:r>
            <w:r w:rsidR="00B159F2" w:rsidRPr="007F222A">
              <w:rPr>
                <w:rFonts w:asciiTheme="minorHAnsi" w:hAnsiTheme="minorHAnsi" w:cstheme="minorHAnsi"/>
                <w:sz w:val="22"/>
                <w:szCs w:val="22"/>
              </w:rPr>
              <w:instrText xml:space="preserve"> MACROBUTTON null [Click and type date] </w:instrText>
            </w:r>
            <w:r w:rsidRPr="007F222A">
              <w:rPr>
                <w:rFonts w:asciiTheme="minorHAnsi" w:hAnsiTheme="minorHAnsi" w:cstheme="minorHAnsi"/>
                <w:sz w:val="22"/>
                <w:szCs w:val="22"/>
              </w:rPr>
              <w:fldChar w:fldCharType="end"/>
            </w:r>
          </w:p>
        </w:tc>
      </w:tr>
    </w:tbl>
    <w:p w14:paraId="4A7FD767" w14:textId="77777777" w:rsidR="006D722B" w:rsidRPr="007F222A" w:rsidRDefault="006D722B" w:rsidP="00E40550">
      <w:pPr>
        <w:rPr>
          <w:rFonts w:asciiTheme="minorHAnsi" w:hAnsiTheme="minorHAnsi" w:cstheme="minorHAnsi"/>
        </w:rPr>
      </w:pPr>
    </w:p>
    <w:p w14:paraId="2577678E" w14:textId="77777777" w:rsidR="00476A48" w:rsidRPr="007F222A" w:rsidRDefault="00476A48" w:rsidP="00476A48">
      <w:pPr>
        <w:pStyle w:val="NoSpacing"/>
        <w:rPr>
          <w:rFonts w:cstheme="minorHAnsi"/>
        </w:rPr>
      </w:pPr>
      <w:r w:rsidRPr="007F222A">
        <w:rPr>
          <w:rFonts w:cstheme="minorHAnsi"/>
        </w:rPr>
        <w:t>Dear &lt;INSERT CUSTOMER NAME&gt;</w:t>
      </w:r>
    </w:p>
    <w:p w14:paraId="70CC83F5" w14:textId="77777777" w:rsidR="00476A48" w:rsidRPr="007F222A" w:rsidRDefault="00476A48" w:rsidP="00476A48">
      <w:pPr>
        <w:pStyle w:val="NoSpacing"/>
        <w:rPr>
          <w:rFonts w:cstheme="minorHAnsi"/>
        </w:rPr>
      </w:pPr>
    </w:p>
    <w:p w14:paraId="70EF31E1" w14:textId="77777777" w:rsidR="00476A48" w:rsidRPr="007F222A" w:rsidRDefault="00F32A77" w:rsidP="00476A48">
      <w:pPr>
        <w:pStyle w:val="NoSpacing"/>
        <w:jc w:val="center"/>
        <w:rPr>
          <w:rFonts w:cstheme="minorHAnsi"/>
          <w:b/>
        </w:rPr>
      </w:pPr>
      <w:r>
        <w:rPr>
          <w:rFonts w:cstheme="minorHAnsi"/>
          <w:b/>
        </w:rPr>
        <w:t xml:space="preserve">Update on </w:t>
      </w:r>
      <w:r w:rsidR="00476A48" w:rsidRPr="007F222A">
        <w:rPr>
          <w:rFonts w:cstheme="minorHAnsi"/>
          <w:b/>
        </w:rPr>
        <w:t>Financial Conduct Authority (FCA) Court Action</w:t>
      </w:r>
    </w:p>
    <w:p w14:paraId="235989E3" w14:textId="77777777" w:rsidR="00476A48" w:rsidRPr="007F222A" w:rsidRDefault="00476A48" w:rsidP="00476A48">
      <w:pPr>
        <w:pStyle w:val="NoSpacing"/>
        <w:jc w:val="both"/>
        <w:rPr>
          <w:rFonts w:cstheme="minorHAnsi"/>
          <w:b/>
        </w:rPr>
      </w:pPr>
    </w:p>
    <w:p w14:paraId="3D0B9AC3" w14:textId="77777777" w:rsidR="00476A48" w:rsidRPr="007F222A" w:rsidRDefault="00476A48" w:rsidP="00476A48">
      <w:pPr>
        <w:pStyle w:val="NoSpacing"/>
        <w:jc w:val="both"/>
        <w:rPr>
          <w:rFonts w:cstheme="minorHAnsi"/>
        </w:rPr>
      </w:pPr>
      <w:r w:rsidRPr="007F222A">
        <w:rPr>
          <w:rFonts w:cstheme="minorHAnsi"/>
          <w:b/>
        </w:rPr>
        <w:t xml:space="preserve">Claim No: </w:t>
      </w:r>
      <w:r w:rsidRPr="007F222A">
        <w:rPr>
          <w:rFonts w:cstheme="minorHAnsi"/>
        </w:rPr>
        <w:t>&lt;INSERT CUSTOMER CLAIM NUMBER&gt;</w:t>
      </w:r>
    </w:p>
    <w:p w14:paraId="013D07C1" w14:textId="77777777" w:rsidR="00476A48" w:rsidRPr="007F222A" w:rsidRDefault="00476A48" w:rsidP="00476A48">
      <w:pPr>
        <w:pStyle w:val="NoSpacing"/>
        <w:jc w:val="both"/>
        <w:rPr>
          <w:rFonts w:cstheme="minorHAnsi"/>
          <w:b/>
        </w:rPr>
      </w:pPr>
    </w:p>
    <w:p w14:paraId="1D5F3395" w14:textId="77777777" w:rsidR="007C2B42" w:rsidRDefault="00476A48" w:rsidP="007C2B42">
      <w:pPr>
        <w:pStyle w:val="NoSpacing"/>
        <w:jc w:val="both"/>
        <w:rPr>
          <w:rFonts w:cstheme="minorHAnsi"/>
        </w:rPr>
      </w:pPr>
      <w:r w:rsidRPr="007F222A">
        <w:rPr>
          <w:rFonts w:cstheme="minorHAnsi"/>
        </w:rPr>
        <w:t>We write with reference to our previous correspondence declining your claim for business interruption losses under the non-damage prevention of access section of your policy.</w:t>
      </w:r>
      <w:r w:rsidR="00F32A77">
        <w:rPr>
          <w:rFonts w:cstheme="minorHAnsi"/>
        </w:rPr>
        <w:t xml:space="preserve"> </w:t>
      </w:r>
      <w:r w:rsidR="007C2B42" w:rsidRPr="00F21265">
        <w:rPr>
          <w:rFonts w:cstheme="minorHAnsi"/>
        </w:rPr>
        <w:t>As you are aware</w:t>
      </w:r>
      <w:r w:rsidR="007C2B42">
        <w:rPr>
          <w:rFonts w:cstheme="minorHAnsi"/>
        </w:rPr>
        <w:t>,</w:t>
      </w:r>
      <w:r w:rsidR="007C2B42" w:rsidRPr="00F21265">
        <w:rPr>
          <w:rFonts w:cstheme="minorHAnsi"/>
        </w:rPr>
        <w:t xml:space="preserve"> we recently agreed to participate in a ‘Test Case’ with the FCA to resolve </w:t>
      </w:r>
      <w:r w:rsidR="007C2B42" w:rsidRPr="00F21265">
        <w:rPr>
          <w:rFonts w:cstheme="minorHAnsi"/>
          <w:shd w:val="clear" w:color="auto" w:fill="FFFFFF"/>
        </w:rPr>
        <w:t>contra</w:t>
      </w:r>
      <w:r w:rsidR="007C2B42">
        <w:rPr>
          <w:rFonts w:cstheme="minorHAnsi"/>
          <w:shd w:val="clear" w:color="auto" w:fill="FFFFFF"/>
        </w:rPr>
        <w:t>ctual uncertainty in selected business interruption</w:t>
      </w:r>
      <w:r w:rsidR="007C2B42" w:rsidRPr="00F21265">
        <w:rPr>
          <w:rFonts w:cstheme="minorHAnsi"/>
          <w:shd w:val="clear" w:color="auto" w:fill="FFFFFF"/>
        </w:rPr>
        <w:t xml:space="preserve"> insurance policies relating to Covid-19 losses</w:t>
      </w:r>
      <w:r w:rsidR="007C2B42" w:rsidRPr="00F21265">
        <w:rPr>
          <w:rFonts w:cstheme="minorHAnsi"/>
        </w:rPr>
        <w:t xml:space="preserve">.  </w:t>
      </w:r>
      <w:r w:rsidR="007C2B42">
        <w:rPr>
          <w:rFonts w:cstheme="minorHAnsi"/>
        </w:rPr>
        <w:t xml:space="preserve">The </w:t>
      </w:r>
      <w:r w:rsidR="003C29BB">
        <w:rPr>
          <w:rFonts w:cstheme="minorHAnsi"/>
        </w:rPr>
        <w:t>Test Case</w:t>
      </w:r>
      <w:r w:rsidR="007C2B42">
        <w:rPr>
          <w:rFonts w:cstheme="minorHAnsi"/>
        </w:rPr>
        <w:t xml:space="preserve"> Judgment was published on 15 September 2020.</w:t>
      </w:r>
    </w:p>
    <w:p w14:paraId="684AA502" w14:textId="77777777" w:rsidR="00862F7E" w:rsidRDefault="00862F7E" w:rsidP="00F32A77">
      <w:pPr>
        <w:jc w:val="both"/>
        <w:rPr>
          <w:rFonts w:asciiTheme="minorHAnsi" w:hAnsiTheme="minorHAnsi" w:cstheme="minorHAnsi"/>
        </w:rPr>
      </w:pPr>
    </w:p>
    <w:p w14:paraId="12A926D1" w14:textId="77777777" w:rsidR="00862F7E" w:rsidRPr="00862F7E" w:rsidRDefault="00862F7E" w:rsidP="00F32A77">
      <w:pPr>
        <w:jc w:val="both"/>
        <w:rPr>
          <w:rFonts w:asciiTheme="minorHAnsi" w:hAnsiTheme="minorHAnsi" w:cstheme="minorHAnsi"/>
          <w:b/>
          <w:u w:val="single"/>
        </w:rPr>
      </w:pPr>
      <w:r w:rsidRPr="00862F7E">
        <w:rPr>
          <w:rFonts w:asciiTheme="minorHAnsi" w:hAnsiTheme="minorHAnsi" w:cstheme="minorHAnsi"/>
          <w:b/>
          <w:u w:val="single"/>
        </w:rPr>
        <w:t xml:space="preserve">The outcome </w:t>
      </w:r>
    </w:p>
    <w:p w14:paraId="7E42DD10" w14:textId="77777777" w:rsidR="007C2B42" w:rsidRDefault="00693C99" w:rsidP="00936168">
      <w:pPr>
        <w:rPr>
          <w:rFonts w:asciiTheme="minorHAnsi" w:hAnsiTheme="minorHAnsi" w:cstheme="minorHAnsi"/>
        </w:rPr>
      </w:pPr>
      <w:r w:rsidRPr="00693C99">
        <w:rPr>
          <w:rFonts w:asciiTheme="minorHAnsi" w:hAnsiTheme="minorHAnsi" w:cstheme="minorHAnsi"/>
        </w:rPr>
        <w:t xml:space="preserve">The Judgment stated that </w:t>
      </w:r>
      <w:r w:rsidR="00143B53">
        <w:rPr>
          <w:rFonts w:asciiTheme="minorHAnsi" w:hAnsiTheme="minorHAnsi" w:cstheme="minorHAnsi"/>
        </w:rPr>
        <w:t xml:space="preserve">Ecclesiastical’s business interruption policies </w:t>
      </w:r>
      <w:r w:rsidR="003660AC">
        <w:rPr>
          <w:rFonts w:asciiTheme="minorHAnsi" w:hAnsiTheme="minorHAnsi" w:cstheme="minorHAnsi"/>
        </w:rPr>
        <w:t>do not</w:t>
      </w:r>
      <w:r w:rsidR="00143B53">
        <w:rPr>
          <w:rFonts w:asciiTheme="minorHAnsi" w:hAnsiTheme="minorHAnsi" w:cstheme="minorHAnsi"/>
        </w:rPr>
        <w:t xml:space="preserve"> cover </w:t>
      </w:r>
      <w:r w:rsidR="00090188">
        <w:rPr>
          <w:rFonts w:asciiTheme="minorHAnsi" w:hAnsiTheme="minorHAnsi" w:cstheme="minorHAnsi"/>
        </w:rPr>
        <w:t xml:space="preserve">losses arising from Covid-19 </w:t>
      </w:r>
      <w:r w:rsidR="00143B53">
        <w:rPr>
          <w:rFonts w:asciiTheme="minorHAnsi" w:hAnsiTheme="minorHAnsi" w:cstheme="minorHAnsi"/>
        </w:rPr>
        <w:t>a</w:t>
      </w:r>
      <w:r w:rsidRPr="00693C99">
        <w:rPr>
          <w:rFonts w:asciiTheme="minorHAnsi" w:hAnsiTheme="minorHAnsi" w:cstheme="minorHAnsi"/>
        </w:rPr>
        <w:t>nd</w:t>
      </w:r>
      <w:r w:rsidR="007C2B42" w:rsidRPr="007C2B42">
        <w:rPr>
          <w:rFonts w:asciiTheme="minorHAnsi" w:hAnsiTheme="minorHAnsi" w:cstheme="minorHAnsi"/>
        </w:rPr>
        <w:t xml:space="preserve"> </w:t>
      </w:r>
      <w:r w:rsidR="007C2B42">
        <w:rPr>
          <w:rFonts w:asciiTheme="minorHAnsi" w:hAnsiTheme="minorHAnsi" w:cstheme="minorHAnsi"/>
        </w:rPr>
        <w:t>therefore your claim is not covered under your policy.</w:t>
      </w:r>
      <w:r w:rsidRPr="00693C99">
        <w:rPr>
          <w:rFonts w:asciiTheme="minorHAnsi" w:hAnsiTheme="minorHAnsi" w:cstheme="minorHAnsi"/>
        </w:rPr>
        <w:t xml:space="preserve"> We recognise that whilst the ruling supports the position we have taken, the </w:t>
      </w:r>
      <w:r w:rsidR="003660AC">
        <w:rPr>
          <w:rFonts w:asciiTheme="minorHAnsi" w:hAnsiTheme="minorHAnsi" w:cstheme="minorHAnsi"/>
        </w:rPr>
        <w:t>outcome</w:t>
      </w:r>
      <w:r w:rsidRPr="00693C99">
        <w:rPr>
          <w:rFonts w:asciiTheme="minorHAnsi" w:hAnsiTheme="minorHAnsi" w:cstheme="minorHAnsi"/>
        </w:rPr>
        <w:t xml:space="preserve"> will clearly be disappointing to</w:t>
      </w:r>
      <w:r>
        <w:rPr>
          <w:rFonts w:asciiTheme="minorHAnsi" w:hAnsiTheme="minorHAnsi" w:cstheme="minorHAnsi"/>
        </w:rPr>
        <w:t xml:space="preserve"> you.  </w:t>
      </w:r>
      <w:r w:rsidR="0063182A" w:rsidRPr="00693C99">
        <w:rPr>
          <w:rFonts w:asciiTheme="minorHAnsi" w:hAnsiTheme="minorHAnsi" w:cstheme="minorHAnsi"/>
        </w:rPr>
        <w:t xml:space="preserve">We are very mindful that this is an unprecedented situation that has been tough for customers and </w:t>
      </w:r>
      <w:r w:rsidR="0063182A">
        <w:rPr>
          <w:rFonts w:asciiTheme="minorHAnsi" w:hAnsiTheme="minorHAnsi" w:cstheme="minorHAnsi"/>
        </w:rPr>
        <w:t xml:space="preserve">we wanted to engage positively </w:t>
      </w:r>
      <w:r w:rsidR="0063182A" w:rsidRPr="00693C99">
        <w:rPr>
          <w:rFonts w:asciiTheme="minorHAnsi" w:hAnsiTheme="minorHAnsi" w:cstheme="minorHAnsi"/>
        </w:rPr>
        <w:t xml:space="preserve">in the legal proceedings so we could gain maximum clarity for all in the shortest amount of time.  </w:t>
      </w:r>
    </w:p>
    <w:p w14:paraId="6627B768" w14:textId="77777777" w:rsidR="007C2B42" w:rsidRDefault="007C2B42" w:rsidP="00936168">
      <w:pPr>
        <w:rPr>
          <w:rFonts w:asciiTheme="minorHAnsi" w:hAnsiTheme="minorHAnsi" w:cstheme="minorHAnsi"/>
        </w:rPr>
      </w:pPr>
    </w:p>
    <w:p w14:paraId="1CB3EFB8" w14:textId="77777777" w:rsidR="007C2B42" w:rsidRPr="007C2B42" w:rsidRDefault="007C2B42" w:rsidP="00936168">
      <w:pPr>
        <w:rPr>
          <w:rFonts w:asciiTheme="minorHAnsi" w:hAnsiTheme="minorHAnsi" w:cstheme="minorHAnsi"/>
          <w:b/>
          <w:u w:val="single"/>
        </w:rPr>
      </w:pPr>
      <w:r w:rsidRPr="007C2B42">
        <w:rPr>
          <w:rFonts w:asciiTheme="minorHAnsi" w:hAnsiTheme="minorHAnsi" w:cstheme="minorHAnsi"/>
          <w:b/>
          <w:u w:val="single"/>
        </w:rPr>
        <w:t>Next steps</w:t>
      </w:r>
    </w:p>
    <w:p w14:paraId="3E001EA4" w14:textId="77777777" w:rsidR="00936168" w:rsidRDefault="002F61B5" w:rsidP="00936168">
      <w:pPr>
        <w:rPr>
          <w:rFonts w:asciiTheme="minorHAnsi" w:hAnsiTheme="minorHAnsi" w:cstheme="minorHAnsi"/>
        </w:rPr>
      </w:pPr>
      <w:r>
        <w:rPr>
          <w:rFonts w:asciiTheme="minorHAnsi" w:hAnsiTheme="minorHAnsi" w:cstheme="minorHAnsi"/>
        </w:rPr>
        <w:t>W</w:t>
      </w:r>
      <w:r w:rsidR="007D5CA3">
        <w:rPr>
          <w:rFonts w:asciiTheme="minorHAnsi" w:hAnsiTheme="minorHAnsi" w:cstheme="minorHAnsi"/>
        </w:rPr>
        <w:t>hile the Judgment provides</w:t>
      </w:r>
      <w:r w:rsidR="003660AC" w:rsidRPr="003660AC">
        <w:rPr>
          <w:rFonts w:asciiTheme="minorHAnsi" w:hAnsiTheme="minorHAnsi" w:cstheme="minorHAnsi"/>
        </w:rPr>
        <w:t xml:space="preserve"> </w:t>
      </w:r>
      <w:r>
        <w:rPr>
          <w:rFonts w:asciiTheme="minorHAnsi" w:hAnsiTheme="minorHAnsi" w:cstheme="minorHAnsi"/>
        </w:rPr>
        <w:t xml:space="preserve">that </w:t>
      </w:r>
      <w:r w:rsidR="003660AC" w:rsidRPr="003660AC">
        <w:rPr>
          <w:rFonts w:asciiTheme="minorHAnsi" w:hAnsiTheme="minorHAnsi" w:cstheme="minorHAnsi"/>
        </w:rPr>
        <w:t xml:space="preserve">clarity, appeals can still be made by </w:t>
      </w:r>
      <w:r w:rsidR="0063182A">
        <w:rPr>
          <w:rFonts w:asciiTheme="minorHAnsi" w:hAnsiTheme="minorHAnsi" w:cstheme="minorHAnsi"/>
        </w:rPr>
        <w:t>the FCA and other parties in the Test Case</w:t>
      </w:r>
      <w:r w:rsidR="00936168">
        <w:rPr>
          <w:rFonts w:asciiTheme="minorHAnsi" w:hAnsiTheme="minorHAnsi" w:cstheme="minorHAnsi"/>
        </w:rPr>
        <w:t>. We</w:t>
      </w:r>
      <w:r w:rsidR="007C2B42">
        <w:rPr>
          <w:rFonts w:asciiTheme="minorHAnsi" w:hAnsiTheme="minorHAnsi" w:cstheme="minorHAnsi"/>
        </w:rPr>
        <w:t xml:space="preserve">’ll </w:t>
      </w:r>
      <w:r w:rsidR="00936168">
        <w:rPr>
          <w:rFonts w:asciiTheme="minorHAnsi" w:hAnsiTheme="minorHAnsi" w:cstheme="minorHAnsi"/>
        </w:rPr>
        <w:t xml:space="preserve">continue to </w:t>
      </w:r>
      <w:r w:rsidR="007C2B42">
        <w:rPr>
          <w:rFonts w:asciiTheme="minorHAnsi" w:hAnsiTheme="minorHAnsi" w:cstheme="minorHAnsi"/>
        </w:rPr>
        <w:t xml:space="preserve">update </w:t>
      </w:r>
      <w:r w:rsidR="00936168">
        <w:rPr>
          <w:rFonts w:asciiTheme="minorHAnsi" w:hAnsiTheme="minorHAnsi" w:cstheme="minorHAnsi"/>
        </w:rPr>
        <w:t>our website and if anything significant changes, we</w:t>
      </w:r>
      <w:r w:rsidR="007C2B42">
        <w:rPr>
          <w:rFonts w:asciiTheme="minorHAnsi" w:hAnsiTheme="minorHAnsi" w:cstheme="minorHAnsi"/>
        </w:rPr>
        <w:t>’ll</w:t>
      </w:r>
      <w:r w:rsidR="00936168">
        <w:rPr>
          <w:rFonts w:asciiTheme="minorHAnsi" w:hAnsiTheme="minorHAnsi" w:cstheme="minorHAnsi"/>
        </w:rPr>
        <w:t xml:space="preserve"> also write to you.  </w:t>
      </w:r>
    </w:p>
    <w:p w14:paraId="25A44748" w14:textId="77777777" w:rsidR="003660AC" w:rsidRDefault="003660AC" w:rsidP="00693C99">
      <w:pPr>
        <w:rPr>
          <w:rFonts w:asciiTheme="minorHAnsi" w:hAnsiTheme="minorHAnsi" w:cstheme="minorHAnsi"/>
        </w:rPr>
      </w:pPr>
    </w:p>
    <w:p w14:paraId="2A4F567F" w14:textId="77777777" w:rsidR="00862F7E" w:rsidRPr="00D8447B" w:rsidRDefault="00D8447B" w:rsidP="00F32A77">
      <w:pPr>
        <w:jc w:val="both"/>
        <w:rPr>
          <w:rFonts w:asciiTheme="minorHAnsi" w:hAnsiTheme="minorHAnsi" w:cstheme="minorHAnsi"/>
          <w:b/>
          <w:u w:val="single"/>
        </w:rPr>
      </w:pPr>
      <w:r w:rsidRPr="00D8447B">
        <w:rPr>
          <w:rFonts w:asciiTheme="minorHAnsi" w:hAnsiTheme="minorHAnsi" w:cstheme="minorHAnsi"/>
          <w:b/>
          <w:u w:val="single"/>
        </w:rPr>
        <w:t>More information</w:t>
      </w:r>
    </w:p>
    <w:p w14:paraId="40B60899" w14:textId="77777777" w:rsidR="00D8447B" w:rsidRPr="00D8447B" w:rsidRDefault="00D8447B" w:rsidP="009A597E">
      <w:pPr>
        <w:rPr>
          <w:rFonts w:asciiTheme="minorHAnsi" w:hAnsiTheme="minorHAnsi" w:cstheme="minorHAnsi"/>
        </w:rPr>
      </w:pPr>
      <w:r>
        <w:rPr>
          <w:rFonts w:asciiTheme="minorHAnsi" w:hAnsiTheme="minorHAnsi" w:cstheme="minorHAnsi"/>
        </w:rPr>
        <w:t xml:space="preserve">If you would like further information on the background to the Test Case you can find details on the FCA’s website: </w:t>
      </w:r>
      <w:hyperlink r:id="rId10" w:history="1">
        <w:r w:rsidRPr="00D8447B">
          <w:rPr>
            <w:rStyle w:val="Hyperlink"/>
            <w:rFonts w:asciiTheme="minorHAnsi" w:hAnsiTheme="minorHAnsi" w:cstheme="minorHAnsi"/>
            <w:b/>
          </w:rPr>
          <w:t>www.fca.org.uk/firms/business-interruption-insurance</w:t>
        </w:r>
      </w:hyperlink>
      <w:r w:rsidR="009A597E">
        <w:rPr>
          <w:rStyle w:val="Hyperlink"/>
          <w:rFonts w:asciiTheme="minorHAnsi" w:hAnsiTheme="minorHAnsi" w:cstheme="minorHAnsi"/>
          <w:b/>
        </w:rPr>
        <w:t xml:space="preserve"> </w:t>
      </w:r>
      <w:r w:rsidR="009A597E">
        <w:rPr>
          <w:rFonts w:asciiTheme="minorHAnsi" w:hAnsiTheme="minorHAnsi" w:cstheme="minorHAnsi"/>
          <w:iCs/>
        </w:rPr>
        <w:t xml:space="preserve"> and our </w:t>
      </w:r>
      <w:r w:rsidRPr="007F222A">
        <w:rPr>
          <w:rFonts w:asciiTheme="minorHAnsi" w:hAnsiTheme="minorHAnsi" w:cstheme="minorHAnsi"/>
        </w:rPr>
        <w:t xml:space="preserve">website </w:t>
      </w:r>
      <w:hyperlink r:id="rId11" w:history="1">
        <w:r w:rsidR="009A597E" w:rsidRPr="008C56F9">
          <w:rPr>
            <w:rStyle w:val="Hyperlink"/>
            <w:rFonts w:asciiTheme="minorHAnsi" w:hAnsiTheme="minorHAnsi" w:cstheme="minorHAnsi"/>
            <w:b/>
          </w:rPr>
          <w:t>www.ecclesiastical.com/latest-news/fca-test-case</w:t>
        </w:r>
      </w:hyperlink>
      <w:r w:rsidRPr="007F222A">
        <w:rPr>
          <w:rFonts w:asciiTheme="minorHAnsi" w:hAnsiTheme="minorHAnsi" w:cstheme="minorHAnsi"/>
          <w:b/>
        </w:rPr>
        <w:t xml:space="preserve">.  </w:t>
      </w:r>
      <w:r>
        <w:rPr>
          <w:rFonts w:asciiTheme="minorHAnsi" w:hAnsiTheme="minorHAnsi" w:cstheme="minorHAnsi"/>
        </w:rPr>
        <w:t>We have also enclosed a short key questions and answers document</w:t>
      </w:r>
      <w:r w:rsidR="00011796">
        <w:rPr>
          <w:rFonts w:asciiTheme="minorHAnsi" w:hAnsiTheme="minorHAnsi" w:cstheme="minorHAnsi"/>
        </w:rPr>
        <w:t xml:space="preserve"> for your information which we hope is helpful</w:t>
      </w:r>
      <w:r>
        <w:rPr>
          <w:rFonts w:asciiTheme="minorHAnsi" w:hAnsiTheme="minorHAnsi" w:cstheme="minorHAnsi"/>
        </w:rPr>
        <w:t xml:space="preserve">.  </w:t>
      </w:r>
    </w:p>
    <w:p w14:paraId="2274B3D8" w14:textId="77777777" w:rsidR="00D8447B" w:rsidRPr="007F222A" w:rsidRDefault="00D8447B" w:rsidP="00D8447B">
      <w:pPr>
        <w:pStyle w:val="NormalWeb"/>
        <w:jc w:val="both"/>
        <w:rPr>
          <w:rFonts w:asciiTheme="minorHAnsi" w:hAnsiTheme="minorHAnsi" w:cstheme="minorHAnsi"/>
          <w:iCs/>
          <w:sz w:val="22"/>
          <w:szCs w:val="22"/>
        </w:rPr>
      </w:pPr>
      <w:r w:rsidRPr="007F222A">
        <w:rPr>
          <w:rFonts w:asciiTheme="minorHAnsi" w:hAnsiTheme="minorHAnsi" w:cstheme="minorHAnsi"/>
          <w:iCs/>
          <w:sz w:val="22"/>
          <w:szCs w:val="22"/>
        </w:rPr>
        <w:t>Kind regards,</w:t>
      </w:r>
    </w:p>
    <w:p w14:paraId="72242C46" w14:textId="77777777" w:rsidR="00D8447B" w:rsidRPr="007F222A" w:rsidRDefault="00D8447B" w:rsidP="00D8447B">
      <w:pPr>
        <w:pStyle w:val="NormalWeb"/>
        <w:jc w:val="both"/>
        <w:rPr>
          <w:rFonts w:asciiTheme="minorHAnsi" w:hAnsiTheme="minorHAnsi" w:cstheme="minorHAnsi"/>
          <w:iCs/>
          <w:sz w:val="22"/>
          <w:szCs w:val="22"/>
        </w:rPr>
      </w:pPr>
      <w:r w:rsidRPr="007F222A">
        <w:rPr>
          <w:rFonts w:asciiTheme="minorHAnsi" w:hAnsiTheme="minorHAnsi" w:cstheme="minorHAnsi"/>
          <w:iCs/>
          <w:sz w:val="22"/>
          <w:szCs w:val="22"/>
        </w:rPr>
        <w:t>Ecclesiastical Claims</w:t>
      </w:r>
    </w:p>
    <w:p w14:paraId="70C36C38" w14:textId="77777777" w:rsidR="00D8447B" w:rsidRPr="007F222A" w:rsidRDefault="00D8447B" w:rsidP="00D8447B">
      <w:pPr>
        <w:pStyle w:val="NoSpacing"/>
        <w:rPr>
          <w:rFonts w:cstheme="minorHAnsi"/>
        </w:rPr>
      </w:pPr>
      <w:r w:rsidRPr="007F222A">
        <w:rPr>
          <w:rFonts w:cstheme="minorHAnsi"/>
        </w:rPr>
        <w:t>Tel: 0345 603 8381</w:t>
      </w:r>
    </w:p>
    <w:p w14:paraId="141B84AD" w14:textId="77777777" w:rsidR="00D8447B" w:rsidRPr="007F222A" w:rsidRDefault="00D8447B" w:rsidP="00D8447B">
      <w:pPr>
        <w:pStyle w:val="NoSpacing"/>
        <w:rPr>
          <w:rFonts w:cstheme="minorHAnsi"/>
          <w:color w:val="1F497D"/>
        </w:rPr>
      </w:pPr>
      <w:r w:rsidRPr="007F222A">
        <w:rPr>
          <w:rFonts w:cstheme="minorHAnsi"/>
        </w:rPr>
        <w:t xml:space="preserve">Email: </w:t>
      </w:r>
      <w:hyperlink r:id="rId12" w:history="1">
        <w:r w:rsidRPr="007F222A">
          <w:rPr>
            <w:rStyle w:val="Hyperlink"/>
            <w:rFonts w:cstheme="minorHAnsi"/>
          </w:rPr>
          <w:t>churchclaims@ecclesiastical.com</w:t>
        </w:r>
      </w:hyperlink>
      <w:r w:rsidRPr="007F222A">
        <w:rPr>
          <w:rFonts w:cstheme="minorHAnsi"/>
          <w:color w:val="1F497D"/>
        </w:rPr>
        <w:t xml:space="preserve"> </w:t>
      </w:r>
    </w:p>
    <w:p w14:paraId="7EBD9CB6" w14:textId="77777777" w:rsidR="00D8447B" w:rsidRPr="007F222A" w:rsidRDefault="00E5533F" w:rsidP="00D8447B">
      <w:pPr>
        <w:pStyle w:val="NoSpacing"/>
        <w:rPr>
          <w:rFonts w:cstheme="minorHAnsi"/>
        </w:rPr>
      </w:pPr>
      <w:hyperlink r:id="rId13" w:history="1">
        <w:r w:rsidR="00D8447B" w:rsidRPr="007F222A">
          <w:rPr>
            <w:rStyle w:val="Hyperlink"/>
            <w:rFonts w:cstheme="minorHAnsi"/>
          </w:rPr>
          <w:t>www.ecclesiastical.com</w:t>
        </w:r>
      </w:hyperlink>
    </w:p>
    <w:p w14:paraId="4B31F757" w14:textId="77777777" w:rsidR="00011796" w:rsidRPr="00011796" w:rsidRDefault="00011796" w:rsidP="00F32A77">
      <w:pPr>
        <w:jc w:val="both"/>
        <w:rPr>
          <w:rFonts w:asciiTheme="minorHAnsi" w:hAnsiTheme="minorHAnsi" w:cstheme="minorHAnsi"/>
          <w:b/>
          <w:u w:val="single"/>
        </w:rPr>
      </w:pPr>
      <w:r w:rsidRPr="00011796">
        <w:rPr>
          <w:rFonts w:asciiTheme="minorHAnsi" w:hAnsiTheme="minorHAnsi" w:cstheme="minorHAnsi"/>
          <w:b/>
          <w:u w:val="single"/>
        </w:rPr>
        <w:lastRenderedPageBreak/>
        <w:t>Background Q&amp;As</w:t>
      </w:r>
    </w:p>
    <w:p w14:paraId="56EA9CF2" w14:textId="77777777" w:rsidR="00011796" w:rsidRDefault="00011796" w:rsidP="00F32A77">
      <w:pPr>
        <w:jc w:val="both"/>
        <w:rPr>
          <w:rFonts w:asciiTheme="minorHAnsi" w:hAnsiTheme="minorHAnsi" w:cstheme="minorHAnsi"/>
        </w:rPr>
      </w:pPr>
    </w:p>
    <w:p w14:paraId="0193CFAD" w14:textId="77777777" w:rsidR="00011796" w:rsidRPr="007C08EA" w:rsidRDefault="00011796" w:rsidP="00F32A77">
      <w:pPr>
        <w:jc w:val="both"/>
        <w:rPr>
          <w:rFonts w:asciiTheme="minorHAnsi" w:hAnsiTheme="minorHAnsi" w:cstheme="minorHAnsi"/>
          <w:b/>
          <w:u w:val="single"/>
        </w:rPr>
      </w:pPr>
      <w:r w:rsidRPr="007C08EA">
        <w:rPr>
          <w:rFonts w:asciiTheme="minorHAnsi" w:hAnsiTheme="minorHAnsi" w:cstheme="minorHAnsi"/>
          <w:b/>
          <w:u w:val="single"/>
        </w:rPr>
        <w:t xml:space="preserve">What was the FCA Test Case about? </w:t>
      </w:r>
    </w:p>
    <w:p w14:paraId="1E92D892" w14:textId="77777777" w:rsidR="00011796" w:rsidRPr="007F222A" w:rsidRDefault="00011796" w:rsidP="00011796">
      <w:pPr>
        <w:jc w:val="both"/>
        <w:rPr>
          <w:rFonts w:asciiTheme="minorHAnsi" w:hAnsiTheme="minorHAnsi" w:cstheme="minorHAnsi"/>
          <w:shd w:val="clear" w:color="auto" w:fill="FFFFFF"/>
        </w:rPr>
      </w:pPr>
      <w:r>
        <w:rPr>
          <w:rFonts w:asciiTheme="minorHAnsi" w:hAnsiTheme="minorHAnsi" w:cstheme="minorHAnsi"/>
        </w:rPr>
        <w:t xml:space="preserve">Due to the pandemic, a </w:t>
      </w:r>
      <w:r w:rsidR="002608C1">
        <w:rPr>
          <w:rFonts w:asciiTheme="minorHAnsi" w:hAnsiTheme="minorHAnsi" w:cstheme="minorHAnsi"/>
        </w:rPr>
        <w:t>number of questions</w:t>
      </w:r>
      <w:r>
        <w:rPr>
          <w:rFonts w:asciiTheme="minorHAnsi" w:hAnsiTheme="minorHAnsi" w:cstheme="minorHAnsi"/>
        </w:rPr>
        <w:t xml:space="preserve"> were raised by customers across th</w:t>
      </w:r>
      <w:r w:rsidR="0015068B">
        <w:rPr>
          <w:rFonts w:asciiTheme="minorHAnsi" w:hAnsiTheme="minorHAnsi" w:cstheme="minorHAnsi"/>
        </w:rPr>
        <w:t>e</w:t>
      </w:r>
      <w:r>
        <w:rPr>
          <w:rFonts w:asciiTheme="minorHAnsi" w:hAnsiTheme="minorHAnsi" w:cstheme="minorHAnsi"/>
        </w:rPr>
        <w:t xml:space="preserve"> insurance market as to whether their business interruption policies covered</w:t>
      </w:r>
      <w:r w:rsidR="007C08EA">
        <w:rPr>
          <w:rFonts w:asciiTheme="minorHAnsi" w:hAnsiTheme="minorHAnsi" w:cstheme="minorHAnsi"/>
        </w:rPr>
        <w:t xml:space="preserve"> them for</w:t>
      </w:r>
      <w:r>
        <w:rPr>
          <w:rFonts w:asciiTheme="minorHAnsi" w:hAnsiTheme="minorHAnsi" w:cstheme="minorHAnsi"/>
        </w:rPr>
        <w:t xml:space="preserve"> Covid-19 losses.  Because of this, eight insurers including </w:t>
      </w:r>
      <w:r w:rsidRPr="00011796">
        <w:rPr>
          <w:rFonts w:asciiTheme="minorHAnsi" w:hAnsiTheme="minorHAnsi" w:cstheme="minorHAnsi"/>
        </w:rPr>
        <w:t>Ecclesiastical Insurance</w:t>
      </w:r>
      <w:r>
        <w:rPr>
          <w:rFonts w:asciiTheme="minorHAnsi" w:hAnsiTheme="minorHAnsi" w:cstheme="minorHAnsi"/>
        </w:rPr>
        <w:t xml:space="preserve">, agreed to take part in a Test Case </w:t>
      </w:r>
      <w:r w:rsidR="00961EE4">
        <w:rPr>
          <w:rFonts w:asciiTheme="minorHAnsi" w:hAnsiTheme="minorHAnsi" w:cstheme="minorHAnsi"/>
        </w:rPr>
        <w:t xml:space="preserve">with the FCA to clarify whether policyholders </w:t>
      </w:r>
      <w:r>
        <w:rPr>
          <w:rFonts w:asciiTheme="minorHAnsi" w:hAnsiTheme="minorHAnsi" w:cstheme="minorHAnsi"/>
        </w:rPr>
        <w:t>were or were not covered.  The FCA described this as:</w:t>
      </w:r>
      <w:r w:rsidRPr="007F222A">
        <w:rPr>
          <w:rFonts w:asciiTheme="minorHAnsi" w:hAnsiTheme="minorHAnsi" w:cstheme="minorHAnsi"/>
          <w:shd w:val="clear" w:color="auto" w:fill="FFFFFF"/>
        </w:rPr>
        <w:t xml:space="preserve"> </w:t>
      </w:r>
    </w:p>
    <w:p w14:paraId="028B1FC7" w14:textId="77777777" w:rsidR="00011796" w:rsidRPr="007F222A" w:rsidRDefault="00011796" w:rsidP="00011796">
      <w:pPr>
        <w:jc w:val="both"/>
        <w:rPr>
          <w:rFonts w:asciiTheme="minorHAnsi" w:hAnsiTheme="minorHAnsi" w:cstheme="minorHAnsi"/>
          <w:shd w:val="clear" w:color="auto" w:fill="FFFFFF"/>
        </w:rPr>
      </w:pPr>
    </w:p>
    <w:p w14:paraId="2E4EBFE4" w14:textId="77777777" w:rsidR="00011796" w:rsidRPr="007F222A" w:rsidRDefault="00011796" w:rsidP="00011796">
      <w:pPr>
        <w:jc w:val="both"/>
        <w:rPr>
          <w:rFonts w:asciiTheme="minorHAnsi" w:hAnsiTheme="minorHAnsi" w:cstheme="minorHAnsi"/>
          <w:shd w:val="clear" w:color="auto" w:fill="FFFFFF"/>
        </w:rPr>
      </w:pPr>
      <w:r w:rsidRPr="007F222A">
        <w:rPr>
          <w:rFonts w:asciiTheme="minorHAnsi" w:hAnsiTheme="minorHAnsi" w:cstheme="minorHAnsi"/>
          <w:i/>
          <w:shd w:val="clear" w:color="auto" w:fill="FFFFFF"/>
        </w:rPr>
        <w:t>“</w:t>
      </w:r>
      <w:r>
        <w:rPr>
          <w:rFonts w:asciiTheme="minorHAnsi" w:hAnsiTheme="minorHAnsi" w:cstheme="minorHAnsi"/>
          <w:i/>
          <w:shd w:val="clear" w:color="auto" w:fill="FFFFFF"/>
        </w:rPr>
        <w:t xml:space="preserve">The proceedings to resolve uncertainty as to whether certain non-damage business </w:t>
      </w:r>
      <w:r w:rsidR="00090188">
        <w:rPr>
          <w:rFonts w:asciiTheme="minorHAnsi" w:hAnsiTheme="minorHAnsi" w:cstheme="minorHAnsi"/>
          <w:i/>
          <w:shd w:val="clear" w:color="auto" w:fill="FFFFFF"/>
        </w:rPr>
        <w:t>interruption</w:t>
      </w:r>
      <w:r>
        <w:rPr>
          <w:rFonts w:asciiTheme="minorHAnsi" w:hAnsiTheme="minorHAnsi" w:cstheme="minorHAnsi"/>
          <w:i/>
          <w:shd w:val="clear" w:color="auto" w:fill="FFFFFF"/>
        </w:rPr>
        <w:t xml:space="preserve"> insurance policies respond to claims related to the coronavirus pandemic….</w:t>
      </w:r>
      <w:r w:rsidRPr="007F222A">
        <w:rPr>
          <w:rFonts w:asciiTheme="minorHAnsi" w:hAnsiTheme="minorHAnsi" w:cstheme="minorHAnsi"/>
          <w:i/>
          <w:shd w:val="clear" w:color="auto" w:fill="FFFFFF"/>
        </w:rPr>
        <w:t>acting in the public interest, the FCA will put forward policyholders’ arguments to their best advantage. We are aiming to obtain legal guidance in this way more quickly and at a lower cost to policyholders than would be the case if they took their own court actions”.</w:t>
      </w:r>
    </w:p>
    <w:p w14:paraId="1E245E91" w14:textId="77777777" w:rsidR="00011796" w:rsidRDefault="00011796" w:rsidP="00F32A77">
      <w:pPr>
        <w:jc w:val="both"/>
        <w:rPr>
          <w:rFonts w:asciiTheme="minorHAnsi" w:hAnsiTheme="minorHAnsi" w:cstheme="minorHAnsi"/>
        </w:rPr>
      </w:pPr>
    </w:p>
    <w:p w14:paraId="744CB382" w14:textId="77777777" w:rsidR="00011796" w:rsidRPr="007C08EA" w:rsidRDefault="00011796" w:rsidP="00F32A77">
      <w:pPr>
        <w:jc w:val="both"/>
        <w:rPr>
          <w:rFonts w:asciiTheme="minorHAnsi" w:hAnsiTheme="minorHAnsi" w:cstheme="minorHAnsi"/>
          <w:b/>
          <w:u w:val="single"/>
        </w:rPr>
      </w:pPr>
      <w:r w:rsidRPr="007C08EA">
        <w:rPr>
          <w:rFonts w:asciiTheme="minorHAnsi" w:hAnsiTheme="minorHAnsi" w:cstheme="minorHAnsi"/>
          <w:b/>
          <w:u w:val="single"/>
        </w:rPr>
        <w:t>What policies were examined in the Test Case?</w:t>
      </w:r>
    </w:p>
    <w:p w14:paraId="3D8F67B8" w14:textId="77777777" w:rsidR="007C08EA" w:rsidRDefault="00011796" w:rsidP="0015068B">
      <w:pPr>
        <w:jc w:val="both"/>
        <w:rPr>
          <w:rFonts w:asciiTheme="minorHAnsi" w:hAnsiTheme="minorHAnsi" w:cstheme="minorHAnsi"/>
          <w:shd w:val="clear" w:color="auto" w:fill="FFFFFF"/>
          <w:lang w:eastAsia="en-GB"/>
        </w:rPr>
      </w:pPr>
      <w:r>
        <w:rPr>
          <w:rFonts w:asciiTheme="minorHAnsi" w:hAnsiTheme="minorHAnsi" w:cstheme="minorHAnsi"/>
        </w:rPr>
        <w:t>The Test Case was designed to analyse a number of policy wordings which were representative across the insurance market</w:t>
      </w:r>
      <w:r w:rsidR="0015068B">
        <w:rPr>
          <w:rFonts w:asciiTheme="minorHAnsi" w:hAnsiTheme="minorHAnsi" w:cstheme="minorHAnsi"/>
        </w:rPr>
        <w:t xml:space="preserve">. The FCA defined </w:t>
      </w:r>
      <w:r w:rsidR="00F32A77" w:rsidRPr="007F222A">
        <w:rPr>
          <w:rFonts w:asciiTheme="minorHAnsi" w:hAnsiTheme="minorHAnsi" w:cstheme="minorHAnsi"/>
          <w:shd w:val="clear" w:color="auto" w:fill="FFFFFF"/>
          <w:lang w:eastAsia="en-GB"/>
        </w:rPr>
        <w:t>a ‘</w:t>
      </w:r>
      <w:r w:rsidR="00F32A77" w:rsidRPr="007F222A">
        <w:rPr>
          <w:rFonts w:asciiTheme="minorHAnsi" w:hAnsiTheme="minorHAnsi" w:cstheme="minorHAnsi"/>
          <w:u w:val="single"/>
          <w:shd w:val="clear" w:color="auto" w:fill="FFFFFF"/>
          <w:lang w:eastAsia="en-GB"/>
        </w:rPr>
        <w:t>Potentially Affected Claim’</w:t>
      </w:r>
      <w:r w:rsidR="00DA0339">
        <w:rPr>
          <w:rFonts w:asciiTheme="minorHAnsi" w:hAnsiTheme="minorHAnsi" w:cstheme="minorHAnsi"/>
          <w:shd w:val="clear" w:color="auto" w:fill="FFFFFF"/>
          <w:lang w:eastAsia="en-GB"/>
        </w:rPr>
        <w:t xml:space="preserve"> </w:t>
      </w:r>
      <w:r w:rsidR="00F32A77" w:rsidRPr="007F222A">
        <w:rPr>
          <w:rFonts w:asciiTheme="minorHAnsi" w:hAnsiTheme="minorHAnsi" w:cstheme="minorHAnsi"/>
          <w:shd w:val="clear" w:color="auto" w:fill="FFFFFF"/>
          <w:lang w:eastAsia="en-GB"/>
        </w:rPr>
        <w:t>as</w:t>
      </w:r>
      <w:r w:rsidR="0015068B">
        <w:rPr>
          <w:rFonts w:asciiTheme="minorHAnsi" w:hAnsiTheme="minorHAnsi" w:cstheme="minorHAnsi"/>
          <w:shd w:val="clear" w:color="auto" w:fill="FFFFFF"/>
          <w:lang w:eastAsia="en-GB"/>
        </w:rPr>
        <w:t xml:space="preserve">: </w:t>
      </w:r>
    </w:p>
    <w:p w14:paraId="418AC5DA" w14:textId="77777777" w:rsidR="00F32A77" w:rsidRPr="007F222A" w:rsidRDefault="00F32A77" w:rsidP="0015068B">
      <w:pPr>
        <w:jc w:val="both"/>
        <w:rPr>
          <w:rFonts w:asciiTheme="minorHAnsi" w:hAnsiTheme="minorHAnsi" w:cstheme="minorHAnsi"/>
          <w:shd w:val="clear" w:color="auto" w:fill="FFFFFF"/>
          <w:lang w:eastAsia="en-GB"/>
        </w:rPr>
      </w:pPr>
      <w:r w:rsidRPr="007F222A">
        <w:rPr>
          <w:rFonts w:asciiTheme="minorHAnsi" w:hAnsiTheme="minorHAnsi" w:cstheme="minorHAnsi"/>
          <w:shd w:val="clear" w:color="auto" w:fill="FFFFFF"/>
          <w:lang w:eastAsia="en-GB"/>
        </w:rPr>
        <w:t xml:space="preserve"> </w:t>
      </w:r>
    </w:p>
    <w:p w14:paraId="03D50508" w14:textId="77777777" w:rsidR="00F32A77" w:rsidRPr="007F222A" w:rsidRDefault="00F32A77" w:rsidP="0015068B">
      <w:pPr>
        <w:autoSpaceDE w:val="0"/>
        <w:autoSpaceDN w:val="0"/>
        <w:adjustRightInd w:val="0"/>
        <w:jc w:val="both"/>
        <w:rPr>
          <w:rFonts w:asciiTheme="minorHAnsi" w:hAnsiTheme="minorHAnsi" w:cstheme="minorHAnsi"/>
        </w:rPr>
      </w:pPr>
      <w:r w:rsidRPr="007F222A">
        <w:rPr>
          <w:rFonts w:asciiTheme="minorHAnsi" w:hAnsiTheme="minorHAnsi" w:cstheme="minorHAnsi"/>
          <w:shd w:val="clear" w:color="auto" w:fill="FFFFFF"/>
          <w:lang w:eastAsia="en-GB"/>
        </w:rPr>
        <w:t>“</w:t>
      </w:r>
      <w:r w:rsidRPr="007F222A">
        <w:rPr>
          <w:rFonts w:asciiTheme="minorHAnsi" w:hAnsiTheme="minorHAnsi" w:cstheme="minorHAnsi"/>
          <w:i/>
        </w:rPr>
        <w:t>A claim made under a relevant non-damage business interruption policy for losses relating to the coronavirus pandemic where the outcome of the claim, including issues of causation, may be affected by the final resolution in the test case, whether or not the insurer has declined the claim by issuing a declinature letter or has made an adjustment or deduction for general causation.</w:t>
      </w:r>
      <w:r w:rsidRPr="007F222A">
        <w:rPr>
          <w:rFonts w:asciiTheme="minorHAnsi" w:hAnsiTheme="minorHAnsi" w:cstheme="minorHAnsi"/>
        </w:rPr>
        <w:t>”</w:t>
      </w:r>
    </w:p>
    <w:p w14:paraId="1E2EA64D" w14:textId="77777777" w:rsidR="00F32A77" w:rsidRPr="007F222A" w:rsidRDefault="00F32A77" w:rsidP="00F32A77">
      <w:pPr>
        <w:jc w:val="both"/>
        <w:rPr>
          <w:rFonts w:asciiTheme="minorHAnsi" w:hAnsiTheme="minorHAnsi" w:cstheme="minorHAnsi"/>
          <w:u w:val="single"/>
          <w:shd w:val="clear" w:color="auto" w:fill="FFFFFF"/>
          <w:lang w:eastAsia="en-GB"/>
        </w:rPr>
      </w:pPr>
    </w:p>
    <w:p w14:paraId="7EAE99C2" w14:textId="77777777" w:rsidR="00F32A77" w:rsidRPr="007F222A" w:rsidRDefault="00F32A77" w:rsidP="00F32A77">
      <w:pPr>
        <w:jc w:val="both"/>
        <w:rPr>
          <w:rFonts w:asciiTheme="minorHAnsi" w:hAnsiTheme="minorHAnsi" w:cstheme="minorHAnsi"/>
          <w:u w:val="single"/>
          <w:lang w:eastAsia="en-GB"/>
        </w:rPr>
      </w:pPr>
      <w:r w:rsidRPr="007F222A">
        <w:rPr>
          <w:rFonts w:asciiTheme="minorHAnsi" w:hAnsiTheme="minorHAnsi" w:cstheme="minorHAnsi"/>
          <w:u w:val="single"/>
          <w:shd w:val="clear" w:color="auto" w:fill="FFFFFF"/>
          <w:lang w:eastAsia="en-GB"/>
        </w:rPr>
        <w:t>Your claim f</w:t>
      </w:r>
      <w:r w:rsidR="0015068B">
        <w:rPr>
          <w:rFonts w:asciiTheme="minorHAnsi" w:hAnsiTheme="minorHAnsi" w:cstheme="minorHAnsi"/>
          <w:u w:val="single"/>
          <w:shd w:val="clear" w:color="auto" w:fill="FFFFFF"/>
          <w:lang w:eastAsia="en-GB"/>
        </w:rPr>
        <w:t xml:space="preserve">ell </w:t>
      </w:r>
      <w:r w:rsidRPr="007F222A">
        <w:rPr>
          <w:rFonts w:asciiTheme="minorHAnsi" w:hAnsiTheme="minorHAnsi" w:cstheme="minorHAnsi"/>
          <w:u w:val="single"/>
          <w:shd w:val="clear" w:color="auto" w:fill="FFFFFF"/>
          <w:lang w:eastAsia="en-GB"/>
        </w:rPr>
        <w:t>within the above definition</w:t>
      </w:r>
      <w:r w:rsidR="0015068B">
        <w:rPr>
          <w:rFonts w:asciiTheme="minorHAnsi" w:hAnsiTheme="minorHAnsi" w:cstheme="minorHAnsi"/>
          <w:u w:val="single"/>
          <w:shd w:val="clear" w:color="auto" w:fill="FFFFFF"/>
          <w:lang w:eastAsia="en-GB"/>
        </w:rPr>
        <w:t xml:space="preserve"> and was therefore impacted by the High Court Judgment</w:t>
      </w:r>
      <w:r w:rsidRPr="007F222A">
        <w:rPr>
          <w:rFonts w:asciiTheme="minorHAnsi" w:hAnsiTheme="minorHAnsi" w:cstheme="minorHAnsi"/>
          <w:u w:val="single"/>
          <w:shd w:val="clear" w:color="auto" w:fill="FFFFFF"/>
          <w:lang w:eastAsia="en-GB"/>
        </w:rPr>
        <w:t xml:space="preserve">.  </w:t>
      </w:r>
    </w:p>
    <w:p w14:paraId="0B4D93C0" w14:textId="77777777" w:rsidR="00F32A77" w:rsidRDefault="00F32A77" w:rsidP="00F32A77"/>
    <w:p w14:paraId="3A29F25C" w14:textId="77777777" w:rsidR="0015068B" w:rsidRPr="007F222A" w:rsidRDefault="0015068B" w:rsidP="0015068B">
      <w:pPr>
        <w:pStyle w:val="NoSpacing"/>
        <w:jc w:val="both"/>
        <w:rPr>
          <w:rFonts w:cstheme="minorHAnsi"/>
        </w:rPr>
      </w:pPr>
      <w:r>
        <w:rPr>
          <w:rFonts w:cstheme="minorHAnsi"/>
        </w:rPr>
        <w:t>T</w:t>
      </w:r>
      <w:r w:rsidRPr="007F222A">
        <w:rPr>
          <w:rFonts w:cstheme="minorHAnsi"/>
        </w:rPr>
        <w:t xml:space="preserve">he FCA </w:t>
      </w:r>
      <w:r>
        <w:rPr>
          <w:rFonts w:cstheme="minorHAnsi"/>
        </w:rPr>
        <w:t>also commented</w:t>
      </w:r>
      <w:r w:rsidRPr="007F222A">
        <w:rPr>
          <w:rFonts w:cstheme="minorHAnsi"/>
        </w:rPr>
        <w:t>:</w:t>
      </w:r>
    </w:p>
    <w:p w14:paraId="76438371" w14:textId="77777777" w:rsidR="0015068B" w:rsidRPr="007F222A" w:rsidRDefault="0015068B" w:rsidP="0015068B">
      <w:pPr>
        <w:pStyle w:val="NormalWeb"/>
        <w:jc w:val="both"/>
        <w:rPr>
          <w:rFonts w:asciiTheme="minorHAnsi" w:hAnsiTheme="minorHAnsi" w:cstheme="minorHAnsi"/>
          <w:i/>
          <w:iCs/>
          <w:sz w:val="22"/>
          <w:szCs w:val="22"/>
        </w:rPr>
      </w:pPr>
      <w:r w:rsidRPr="007F222A">
        <w:rPr>
          <w:rFonts w:asciiTheme="minorHAnsi" w:hAnsiTheme="minorHAnsi" w:cstheme="minorHAnsi"/>
          <w:i/>
          <w:iCs/>
          <w:sz w:val="22"/>
          <w:szCs w:val="22"/>
        </w:rPr>
        <w:t>“Policyholders should not assume that simple inclusion of their policy wording in this case will mean their policies are responsive. We are seeking a judgment that will help policyholders and insurers have a much clearer view of which business interruption policies respond to the pandemic, and those that don’t. Therefore, the court may well decide a number of these policies respond to the pandemic and others do not</w:t>
      </w:r>
      <w:r w:rsidR="00961EE4">
        <w:rPr>
          <w:rFonts w:asciiTheme="minorHAnsi" w:hAnsiTheme="minorHAnsi" w:cstheme="minorHAnsi"/>
          <w:i/>
          <w:iCs/>
          <w:sz w:val="22"/>
          <w:szCs w:val="22"/>
        </w:rPr>
        <w:t>.</w:t>
      </w:r>
      <w:r w:rsidRPr="007F222A">
        <w:rPr>
          <w:rFonts w:asciiTheme="minorHAnsi" w:hAnsiTheme="minorHAnsi" w:cstheme="minorHAnsi"/>
          <w:i/>
          <w:iCs/>
          <w:sz w:val="22"/>
          <w:szCs w:val="22"/>
        </w:rPr>
        <w:t>”</w:t>
      </w:r>
    </w:p>
    <w:p w14:paraId="171685F5" w14:textId="77777777" w:rsidR="0015068B" w:rsidRPr="007C08EA" w:rsidRDefault="0015068B" w:rsidP="0015068B">
      <w:pPr>
        <w:jc w:val="both"/>
        <w:rPr>
          <w:rFonts w:asciiTheme="minorHAnsi" w:hAnsiTheme="minorHAnsi" w:cstheme="minorHAnsi"/>
          <w:b/>
          <w:u w:val="single"/>
        </w:rPr>
      </w:pPr>
      <w:r w:rsidRPr="007C08EA">
        <w:rPr>
          <w:rFonts w:asciiTheme="minorHAnsi" w:hAnsiTheme="minorHAnsi" w:cstheme="minorHAnsi"/>
          <w:b/>
          <w:u w:val="single"/>
        </w:rPr>
        <w:t>What was the outcome of the Test Case for your policy?</w:t>
      </w:r>
    </w:p>
    <w:p w14:paraId="561DBDE0" w14:textId="77777777" w:rsidR="00DA0339" w:rsidRDefault="00143B53" w:rsidP="0015068B">
      <w:pPr>
        <w:rPr>
          <w:rFonts w:asciiTheme="minorHAnsi" w:hAnsiTheme="minorHAnsi" w:cstheme="minorHAnsi"/>
        </w:rPr>
      </w:pPr>
      <w:r w:rsidRPr="00693C99">
        <w:rPr>
          <w:rFonts w:asciiTheme="minorHAnsi" w:hAnsiTheme="minorHAnsi" w:cstheme="minorHAnsi"/>
        </w:rPr>
        <w:t xml:space="preserve">The High Court Judgment published on 15 September 2020 stated that </w:t>
      </w:r>
      <w:r>
        <w:rPr>
          <w:rFonts w:asciiTheme="minorHAnsi" w:hAnsiTheme="minorHAnsi" w:cstheme="minorHAnsi"/>
        </w:rPr>
        <w:t xml:space="preserve">Ecclesiastical’s business interruption policies </w:t>
      </w:r>
      <w:r w:rsidR="007D5CA3">
        <w:rPr>
          <w:rFonts w:asciiTheme="minorHAnsi" w:hAnsiTheme="minorHAnsi" w:cstheme="minorHAnsi"/>
        </w:rPr>
        <w:t>do</w:t>
      </w:r>
      <w:r w:rsidR="00E60B12">
        <w:rPr>
          <w:rFonts w:asciiTheme="minorHAnsi" w:hAnsiTheme="minorHAnsi" w:cstheme="minorHAnsi"/>
        </w:rPr>
        <w:t xml:space="preserve"> </w:t>
      </w:r>
      <w:r>
        <w:rPr>
          <w:rFonts w:asciiTheme="minorHAnsi" w:hAnsiTheme="minorHAnsi" w:cstheme="minorHAnsi"/>
        </w:rPr>
        <w:t xml:space="preserve">not cover </w:t>
      </w:r>
      <w:r w:rsidRPr="00693C99">
        <w:rPr>
          <w:rFonts w:asciiTheme="minorHAnsi" w:hAnsiTheme="minorHAnsi" w:cstheme="minorHAnsi"/>
        </w:rPr>
        <w:t xml:space="preserve">losses arising from the Covid-19 pandemic </w:t>
      </w:r>
      <w:r>
        <w:rPr>
          <w:rFonts w:asciiTheme="minorHAnsi" w:hAnsiTheme="minorHAnsi" w:cstheme="minorHAnsi"/>
        </w:rPr>
        <w:t>a</w:t>
      </w:r>
      <w:r w:rsidRPr="00693C99">
        <w:rPr>
          <w:rFonts w:asciiTheme="minorHAnsi" w:hAnsiTheme="minorHAnsi" w:cstheme="minorHAnsi"/>
        </w:rPr>
        <w:t xml:space="preserve">nd therefore </w:t>
      </w:r>
      <w:r w:rsidR="003C29BB">
        <w:rPr>
          <w:rFonts w:asciiTheme="minorHAnsi" w:hAnsiTheme="minorHAnsi" w:cstheme="minorHAnsi"/>
        </w:rPr>
        <w:t>your claim was not covered under your policy.</w:t>
      </w:r>
      <w:r w:rsidRPr="00693C99">
        <w:rPr>
          <w:rFonts w:asciiTheme="minorHAnsi" w:hAnsiTheme="minorHAnsi" w:cstheme="minorHAnsi"/>
        </w:rPr>
        <w:t xml:space="preserve">  </w:t>
      </w:r>
      <w:r w:rsidR="0015068B" w:rsidRPr="00693C99">
        <w:rPr>
          <w:rFonts w:asciiTheme="minorHAnsi" w:hAnsiTheme="minorHAnsi" w:cstheme="minorHAnsi"/>
        </w:rPr>
        <w:t xml:space="preserve">We recognise that whilst the ruling supports the position we have taken, the </w:t>
      </w:r>
      <w:r w:rsidR="007D5CA3">
        <w:rPr>
          <w:rFonts w:asciiTheme="minorHAnsi" w:hAnsiTheme="minorHAnsi" w:cstheme="minorHAnsi"/>
        </w:rPr>
        <w:t>outcome</w:t>
      </w:r>
      <w:r w:rsidR="0015068B" w:rsidRPr="00693C99">
        <w:rPr>
          <w:rFonts w:asciiTheme="minorHAnsi" w:hAnsiTheme="minorHAnsi" w:cstheme="minorHAnsi"/>
        </w:rPr>
        <w:t xml:space="preserve"> will clearly be disappointing to</w:t>
      </w:r>
      <w:r w:rsidR="0015068B">
        <w:rPr>
          <w:rFonts w:asciiTheme="minorHAnsi" w:hAnsiTheme="minorHAnsi" w:cstheme="minorHAnsi"/>
        </w:rPr>
        <w:t xml:space="preserve"> you.  </w:t>
      </w:r>
    </w:p>
    <w:p w14:paraId="4E0A2B37" w14:textId="77777777" w:rsidR="00DA0339" w:rsidRDefault="00DA0339" w:rsidP="0015068B">
      <w:pPr>
        <w:rPr>
          <w:rFonts w:asciiTheme="minorHAnsi" w:hAnsiTheme="minorHAnsi" w:cstheme="minorHAnsi"/>
        </w:rPr>
      </w:pPr>
    </w:p>
    <w:p w14:paraId="7728CBF2" w14:textId="77777777" w:rsidR="00DA0339" w:rsidRPr="00693C99" w:rsidRDefault="00DA0339" w:rsidP="0015068B">
      <w:pPr>
        <w:rPr>
          <w:rFonts w:asciiTheme="minorHAnsi" w:hAnsiTheme="minorHAnsi" w:cstheme="minorHAnsi"/>
        </w:rPr>
      </w:pPr>
      <w:r>
        <w:rPr>
          <w:rFonts w:asciiTheme="minorHAnsi" w:hAnsiTheme="minorHAnsi" w:cstheme="minorHAnsi"/>
        </w:rPr>
        <w:t xml:space="preserve">As the FCA indicated before the Test Case, the Court </w:t>
      </w:r>
      <w:r w:rsidR="007C08EA">
        <w:rPr>
          <w:rFonts w:asciiTheme="minorHAnsi" w:hAnsiTheme="minorHAnsi" w:cstheme="minorHAnsi"/>
        </w:rPr>
        <w:t xml:space="preserve">decided </w:t>
      </w:r>
      <w:r>
        <w:rPr>
          <w:rFonts w:asciiTheme="minorHAnsi" w:hAnsiTheme="minorHAnsi" w:cstheme="minorHAnsi"/>
        </w:rPr>
        <w:t>that some of the policies under examination did respond to the pandemic</w:t>
      </w:r>
      <w:r w:rsidR="007C08EA">
        <w:rPr>
          <w:rFonts w:asciiTheme="minorHAnsi" w:hAnsiTheme="minorHAnsi" w:cstheme="minorHAnsi"/>
        </w:rPr>
        <w:t xml:space="preserve"> and some did not.  Our </w:t>
      </w:r>
      <w:r>
        <w:rPr>
          <w:rFonts w:asciiTheme="minorHAnsi" w:hAnsiTheme="minorHAnsi" w:cstheme="minorHAnsi"/>
        </w:rPr>
        <w:t xml:space="preserve">policies were </w:t>
      </w:r>
      <w:r w:rsidR="007C08EA">
        <w:rPr>
          <w:rFonts w:asciiTheme="minorHAnsi" w:hAnsiTheme="minorHAnsi" w:cstheme="minorHAnsi"/>
        </w:rPr>
        <w:t xml:space="preserve">in the category that did not respond and </w:t>
      </w:r>
      <w:r w:rsidR="00090188">
        <w:rPr>
          <w:rFonts w:asciiTheme="minorHAnsi" w:hAnsiTheme="minorHAnsi" w:cstheme="minorHAnsi"/>
        </w:rPr>
        <w:t>therefore Covid</w:t>
      </w:r>
      <w:r>
        <w:rPr>
          <w:rFonts w:asciiTheme="minorHAnsi" w:hAnsiTheme="minorHAnsi" w:cstheme="minorHAnsi"/>
        </w:rPr>
        <w:t xml:space="preserve">-19 claims were not payable.  </w:t>
      </w:r>
    </w:p>
    <w:p w14:paraId="7325037D" w14:textId="77777777" w:rsidR="0015068B" w:rsidRDefault="0015068B" w:rsidP="00F32A77"/>
    <w:p w14:paraId="6E03C6EC" w14:textId="77777777" w:rsidR="0015068B" w:rsidRPr="007C08EA" w:rsidRDefault="0015068B" w:rsidP="0015068B">
      <w:pPr>
        <w:jc w:val="both"/>
        <w:rPr>
          <w:rFonts w:asciiTheme="minorHAnsi" w:hAnsiTheme="minorHAnsi" w:cstheme="minorHAnsi"/>
          <w:b/>
          <w:u w:val="single"/>
        </w:rPr>
      </w:pPr>
      <w:r w:rsidRPr="007C08EA">
        <w:rPr>
          <w:rFonts w:asciiTheme="minorHAnsi" w:hAnsiTheme="minorHAnsi" w:cstheme="minorHAnsi"/>
          <w:b/>
          <w:u w:val="single"/>
        </w:rPr>
        <w:t>What happens next?</w:t>
      </w:r>
    </w:p>
    <w:p w14:paraId="21F336F5" w14:textId="77777777" w:rsidR="00DA0339" w:rsidRDefault="0015068B" w:rsidP="0015068B">
      <w:pPr>
        <w:rPr>
          <w:rFonts w:asciiTheme="minorHAnsi" w:hAnsiTheme="minorHAnsi" w:cstheme="minorHAnsi"/>
        </w:rPr>
      </w:pPr>
      <w:r w:rsidRPr="00693C99">
        <w:rPr>
          <w:rFonts w:asciiTheme="minorHAnsi" w:hAnsiTheme="minorHAnsi" w:cstheme="minorHAnsi"/>
        </w:rPr>
        <w:t>The High Court Judgment</w:t>
      </w:r>
      <w:r w:rsidR="00DA0339">
        <w:rPr>
          <w:rFonts w:asciiTheme="minorHAnsi" w:hAnsiTheme="minorHAnsi" w:cstheme="minorHAnsi"/>
        </w:rPr>
        <w:t xml:space="preserve"> </w:t>
      </w:r>
      <w:r w:rsidR="00E60B12">
        <w:rPr>
          <w:rFonts w:asciiTheme="minorHAnsi" w:hAnsiTheme="minorHAnsi" w:cstheme="minorHAnsi"/>
        </w:rPr>
        <w:t xml:space="preserve">has </w:t>
      </w:r>
      <w:r w:rsidR="005D4992">
        <w:rPr>
          <w:rFonts w:asciiTheme="minorHAnsi" w:hAnsiTheme="minorHAnsi" w:cstheme="minorHAnsi"/>
        </w:rPr>
        <w:t xml:space="preserve">now </w:t>
      </w:r>
      <w:r w:rsidR="00DA0339">
        <w:rPr>
          <w:rFonts w:asciiTheme="minorHAnsi" w:hAnsiTheme="minorHAnsi" w:cstheme="minorHAnsi"/>
        </w:rPr>
        <w:t>clarified the position in relation to your policy</w:t>
      </w:r>
      <w:r w:rsidR="00E60B12">
        <w:rPr>
          <w:rFonts w:asciiTheme="minorHAnsi" w:hAnsiTheme="minorHAnsi" w:cstheme="minorHAnsi"/>
        </w:rPr>
        <w:t xml:space="preserve">. </w:t>
      </w:r>
      <w:r w:rsidR="00DA0339">
        <w:rPr>
          <w:rFonts w:asciiTheme="minorHAnsi" w:hAnsiTheme="minorHAnsi" w:cstheme="minorHAnsi"/>
        </w:rPr>
        <w:t xml:space="preserve">   As with any legal process, </w:t>
      </w:r>
      <w:r w:rsidR="005D4992">
        <w:rPr>
          <w:rFonts w:asciiTheme="minorHAnsi" w:hAnsiTheme="minorHAnsi" w:cstheme="minorHAnsi"/>
        </w:rPr>
        <w:t xml:space="preserve">the Judgment </w:t>
      </w:r>
      <w:r w:rsidR="007B515E">
        <w:rPr>
          <w:rFonts w:asciiTheme="minorHAnsi" w:hAnsiTheme="minorHAnsi" w:cstheme="minorHAnsi"/>
        </w:rPr>
        <w:t xml:space="preserve">could potentially be </w:t>
      </w:r>
      <w:r w:rsidR="00936168">
        <w:rPr>
          <w:rFonts w:asciiTheme="minorHAnsi" w:hAnsiTheme="minorHAnsi" w:cstheme="minorHAnsi"/>
        </w:rPr>
        <w:t>a</w:t>
      </w:r>
      <w:r w:rsidR="00DA0339">
        <w:rPr>
          <w:rFonts w:asciiTheme="minorHAnsi" w:hAnsiTheme="minorHAnsi" w:cstheme="minorHAnsi"/>
        </w:rPr>
        <w:t>ppealed</w:t>
      </w:r>
      <w:r w:rsidR="007B515E">
        <w:rPr>
          <w:rFonts w:asciiTheme="minorHAnsi" w:hAnsiTheme="minorHAnsi" w:cstheme="minorHAnsi"/>
        </w:rPr>
        <w:t xml:space="preserve"> if an application is made</w:t>
      </w:r>
      <w:r w:rsidR="00936168">
        <w:rPr>
          <w:rFonts w:asciiTheme="minorHAnsi" w:hAnsiTheme="minorHAnsi" w:cstheme="minorHAnsi"/>
        </w:rPr>
        <w:t xml:space="preserve"> by the FCA or other parties involved in the Test Case</w:t>
      </w:r>
      <w:r w:rsidR="007B515E">
        <w:rPr>
          <w:rFonts w:asciiTheme="minorHAnsi" w:hAnsiTheme="minorHAnsi" w:cstheme="minorHAnsi"/>
        </w:rPr>
        <w:t xml:space="preserve"> and </w:t>
      </w:r>
      <w:r w:rsidR="00DA0339">
        <w:rPr>
          <w:rFonts w:asciiTheme="minorHAnsi" w:hAnsiTheme="minorHAnsi" w:cstheme="minorHAnsi"/>
        </w:rPr>
        <w:t xml:space="preserve">the Court grants permission to do so.  We will </w:t>
      </w:r>
      <w:r w:rsidR="00936168">
        <w:rPr>
          <w:rFonts w:asciiTheme="minorHAnsi" w:hAnsiTheme="minorHAnsi" w:cstheme="minorHAnsi"/>
        </w:rPr>
        <w:t xml:space="preserve">continue to </w:t>
      </w:r>
      <w:r w:rsidR="00DA0339">
        <w:rPr>
          <w:rFonts w:asciiTheme="minorHAnsi" w:hAnsiTheme="minorHAnsi" w:cstheme="minorHAnsi"/>
        </w:rPr>
        <w:t xml:space="preserve">keep our website updated </w:t>
      </w:r>
      <w:r w:rsidR="00936168">
        <w:rPr>
          <w:rFonts w:asciiTheme="minorHAnsi" w:hAnsiTheme="minorHAnsi" w:cstheme="minorHAnsi"/>
        </w:rPr>
        <w:t xml:space="preserve">and if anything significant changes, we will also write to you. </w:t>
      </w:r>
      <w:r w:rsidR="00DA0339">
        <w:rPr>
          <w:rFonts w:asciiTheme="minorHAnsi" w:hAnsiTheme="minorHAnsi" w:cstheme="minorHAnsi"/>
        </w:rPr>
        <w:t xml:space="preserve"> </w:t>
      </w:r>
    </w:p>
    <w:p w14:paraId="0A902C26" w14:textId="77777777" w:rsidR="00DA0339" w:rsidRDefault="00DA0339" w:rsidP="0015068B">
      <w:pPr>
        <w:rPr>
          <w:rFonts w:asciiTheme="minorHAnsi" w:hAnsiTheme="minorHAnsi" w:cstheme="minorHAnsi"/>
        </w:rPr>
      </w:pPr>
    </w:p>
    <w:p w14:paraId="57FA6ACC" w14:textId="77777777" w:rsidR="007B515E" w:rsidRPr="007C08EA" w:rsidRDefault="007B515E" w:rsidP="007B515E">
      <w:pPr>
        <w:jc w:val="both"/>
        <w:rPr>
          <w:rFonts w:asciiTheme="minorHAnsi" w:hAnsiTheme="minorHAnsi" w:cstheme="minorHAnsi"/>
          <w:b/>
          <w:u w:val="single"/>
        </w:rPr>
      </w:pPr>
      <w:r w:rsidRPr="007C08EA">
        <w:rPr>
          <w:rFonts w:asciiTheme="minorHAnsi" w:hAnsiTheme="minorHAnsi" w:cstheme="minorHAnsi"/>
          <w:b/>
          <w:u w:val="single"/>
        </w:rPr>
        <w:t>Where can you find further information?</w:t>
      </w:r>
    </w:p>
    <w:p w14:paraId="3CDFE867" w14:textId="77777777" w:rsidR="004801E3" w:rsidRPr="007F222A" w:rsidRDefault="007B515E" w:rsidP="00E40550">
      <w:pPr>
        <w:rPr>
          <w:rFonts w:asciiTheme="minorHAnsi" w:hAnsiTheme="minorHAnsi" w:cstheme="minorHAnsi"/>
        </w:rPr>
      </w:pPr>
      <w:r>
        <w:rPr>
          <w:rFonts w:asciiTheme="minorHAnsi" w:hAnsiTheme="minorHAnsi" w:cstheme="minorHAnsi"/>
        </w:rPr>
        <w:t xml:space="preserve">If you would like further information on the background to the Test Case you can find details on the FCA’s website: </w:t>
      </w:r>
      <w:hyperlink r:id="rId14" w:history="1">
        <w:r w:rsidRPr="00D8447B">
          <w:rPr>
            <w:rStyle w:val="Hyperlink"/>
            <w:rFonts w:asciiTheme="minorHAnsi" w:hAnsiTheme="minorHAnsi" w:cstheme="minorHAnsi"/>
            <w:b/>
          </w:rPr>
          <w:t>www.fca.org.uk/firms/business-interruption-insurance</w:t>
        </w:r>
      </w:hyperlink>
      <w:r>
        <w:rPr>
          <w:rStyle w:val="Hyperlink"/>
          <w:rFonts w:asciiTheme="minorHAnsi" w:hAnsiTheme="minorHAnsi" w:cstheme="minorHAnsi"/>
          <w:b/>
        </w:rPr>
        <w:t>.</w:t>
      </w:r>
      <w:r>
        <w:rPr>
          <w:rStyle w:val="Hyperlink"/>
          <w:rFonts w:asciiTheme="minorHAnsi" w:hAnsiTheme="minorHAnsi" w:cstheme="minorHAnsi"/>
          <w:b/>
          <w:u w:val="none"/>
        </w:rPr>
        <w:t xml:space="preserve">   </w:t>
      </w:r>
      <w:r>
        <w:rPr>
          <w:rFonts w:asciiTheme="minorHAnsi" w:hAnsiTheme="minorHAnsi" w:cstheme="minorHAnsi"/>
          <w:iCs/>
        </w:rPr>
        <w:t>W</w:t>
      </w:r>
      <w:r w:rsidRPr="007F222A">
        <w:rPr>
          <w:rFonts w:asciiTheme="minorHAnsi" w:hAnsiTheme="minorHAnsi" w:cstheme="minorHAnsi"/>
          <w:iCs/>
        </w:rPr>
        <w:t xml:space="preserve">e will </w:t>
      </w:r>
      <w:r>
        <w:rPr>
          <w:rFonts w:asciiTheme="minorHAnsi" w:hAnsiTheme="minorHAnsi" w:cstheme="minorHAnsi"/>
          <w:iCs/>
        </w:rPr>
        <w:t xml:space="preserve">also </w:t>
      </w:r>
      <w:r w:rsidRPr="007F222A">
        <w:rPr>
          <w:rFonts w:asciiTheme="minorHAnsi" w:hAnsiTheme="minorHAnsi" w:cstheme="minorHAnsi"/>
          <w:iCs/>
        </w:rPr>
        <w:t xml:space="preserve">keep </w:t>
      </w:r>
      <w:r w:rsidRPr="007F222A">
        <w:rPr>
          <w:rFonts w:asciiTheme="minorHAnsi" w:hAnsiTheme="minorHAnsi" w:cstheme="minorHAnsi"/>
        </w:rPr>
        <w:t xml:space="preserve">customers </w:t>
      </w:r>
      <w:r w:rsidR="005D4992">
        <w:rPr>
          <w:rFonts w:asciiTheme="minorHAnsi" w:hAnsiTheme="minorHAnsi" w:cstheme="minorHAnsi"/>
        </w:rPr>
        <w:t xml:space="preserve">updated </w:t>
      </w:r>
      <w:r w:rsidRPr="007F222A">
        <w:rPr>
          <w:rFonts w:asciiTheme="minorHAnsi" w:hAnsiTheme="minorHAnsi" w:cstheme="minorHAnsi"/>
        </w:rPr>
        <w:t xml:space="preserve">via our website </w:t>
      </w:r>
      <w:hyperlink r:id="rId15" w:history="1">
        <w:r w:rsidRPr="007F222A">
          <w:rPr>
            <w:rStyle w:val="Hyperlink"/>
            <w:rFonts w:asciiTheme="minorHAnsi" w:hAnsiTheme="minorHAnsi" w:cstheme="minorHAnsi"/>
            <w:b/>
          </w:rPr>
          <w:t>www.ecclesiastical.com/latest-news/fca-test-case</w:t>
        </w:r>
      </w:hyperlink>
    </w:p>
    <w:sectPr w:rsidR="004801E3" w:rsidRPr="007F222A" w:rsidSect="00D371DC">
      <w:headerReference w:type="first" r:id="rId16"/>
      <w:footerReference w:type="first" r:id="rId17"/>
      <w:pgSz w:w="11906" w:h="16838" w:code="9"/>
      <w:pgMar w:top="1134" w:right="851" w:bottom="1531" w:left="1304" w:header="709" w:footer="709" w:gutter="0"/>
      <w:paperSrc w:first="260" w:other="26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279C0" w14:textId="77777777" w:rsidR="00E65CA4" w:rsidRDefault="00E65CA4">
      <w:r>
        <w:separator/>
      </w:r>
    </w:p>
  </w:endnote>
  <w:endnote w:type="continuationSeparator" w:id="0">
    <w:p w14:paraId="0D64844E" w14:textId="77777777" w:rsidR="00E65CA4" w:rsidRDefault="00E6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rmal tex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ADADA" w14:textId="77777777" w:rsidR="00A35264" w:rsidRDefault="002F423F" w:rsidP="00626C33">
    <w:pPr>
      <w:pStyle w:val="Footer"/>
    </w:pPr>
    <w:r>
      <w:rPr>
        <w:lang w:eastAsia="en-GB"/>
      </w:rPr>
      <mc:AlternateContent>
        <mc:Choice Requires="wps">
          <w:drawing>
            <wp:anchor distT="0" distB="0" distL="114300" distR="114300" simplePos="0" relativeHeight="251658240" behindDoc="0" locked="0" layoutInCell="1" allowOverlap="1" wp14:anchorId="6772B04F" wp14:editId="35E2AAE1">
              <wp:simplePos x="0" y="0"/>
              <wp:positionH relativeFrom="page">
                <wp:posOffset>666750</wp:posOffset>
              </wp:positionH>
              <wp:positionV relativeFrom="page">
                <wp:posOffset>9744075</wp:posOffset>
              </wp:positionV>
              <wp:extent cx="6600825" cy="819150"/>
              <wp:effectExtent l="0" t="0" r="9525" b="0"/>
              <wp:wrapNone/>
              <wp:docPr id="1" name="TAGfoote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24DF5" w14:textId="77777777" w:rsidR="00A475A3" w:rsidRPr="00A475A3" w:rsidRDefault="00A475A3" w:rsidP="00A475A3">
                          <w:pPr>
                            <w:jc w:val="both"/>
                            <w:rPr>
                              <w:bCs/>
                              <w:sz w:val="16"/>
                            </w:rPr>
                          </w:pPr>
                          <w:r w:rsidRPr="00A475A3">
                            <w:rPr>
                              <w:bCs/>
                              <w:sz w:val="16"/>
                            </w:rPr>
                            <w:t xml:space="preserve">Ecclesiastical Insurance Office plc (EIO) Reg. No. 24869. Registered in England at Beaufort House, Brunswick Road, Gloucester, GL11JZ, </w:t>
                          </w:r>
                          <w:r w:rsidRPr="00A475A3">
                            <w:rPr>
                              <w:sz w:val="16"/>
                            </w:rPr>
                            <w:t>United Kingdom</w:t>
                          </w:r>
                          <w:r w:rsidRPr="00A475A3">
                            <w:rPr>
                              <w:bCs/>
                              <w:sz w:val="16"/>
                            </w:rPr>
                            <w:t xml:space="preserve">. EIO is authorised by the Prudential Regulation Authority and regulated by the Financial Conduct Authority and the Prudential Regulation Authority. </w:t>
                          </w:r>
                          <w:r w:rsidRPr="00A475A3">
                            <w:rPr>
                              <w:sz w:val="16"/>
                            </w:rPr>
                            <w:t>Firm Reference Number 113848.</w:t>
                          </w:r>
                        </w:p>
                        <w:p w14:paraId="60359023" w14:textId="77777777" w:rsidR="00A35264" w:rsidRPr="003850D1" w:rsidRDefault="00A35264" w:rsidP="003850D1"/>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2B04F" id="_x0000_t202" coordsize="21600,21600" o:spt="202" path="m,l,21600r21600,l21600,xe">
              <v:stroke joinstyle="miter"/>
              <v:path gradientshapeok="t" o:connecttype="rect"/>
            </v:shapetype>
            <v:shape id="TAGfooter 1" o:spid="_x0000_s1026" type="#_x0000_t202" style="position:absolute;left:0;text-align:left;margin-left:52.5pt;margin-top:767.25pt;width:519.75pt;height:6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" filled="f" stroked="f">
              <v:textbox inset="1mm,1mm,1mm,1mm">
                <w:txbxContent>
                  <w:p w14:paraId="53C24DF5" w14:textId="77777777" w:rsidR="00A475A3" w:rsidRPr="00A475A3" w:rsidRDefault="00A475A3" w:rsidP="00A475A3">
                    <w:pPr>
                      <w:jc w:val="both"/>
                      <w:rPr>
                        <w:bCs/>
                        <w:sz w:val="16"/>
                      </w:rPr>
                    </w:pPr>
                    <w:r w:rsidRPr="00A475A3">
                      <w:rPr>
                        <w:bCs/>
                        <w:sz w:val="16"/>
                      </w:rPr>
                      <w:t xml:space="preserve">Ecclesiastical Insurance Office plc (EIO) Reg. No. 24869. Registered in England at Beaufort House, Brunswick Road, Gloucester, GL11JZ, </w:t>
                    </w:r>
                    <w:r w:rsidRPr="00A475A3">
                      <w:rPr>
                        <w:sz w:val="16"/>
                      </w:rPr>
                      <w:t>United Kingdom</w:t>
                    </w:r>
                    <w:r w:rsidRPr="00A475A3">
                      <w:rPr>
                        <w:bCs/>
                        <w:sz w:val="16"/>
                      </w:rPr>
                      <w:t xml:space="preserve">. EIO is authorised by the Prudential Regulation Authority and regulated by the Financial Conduct Authority and the Prudential Regulation Authority. </w:t>
                    </w:r>
                    <w:r w:rsidRPr="00A475A3">
                      <w:rPr>
                        <w:sz w:val="16"/>
                      </w:rPr>
                      <w:t>Firm Reference Number 113848.</w:t>
                    </w:r>
                  </w:p>
                  <w:p w14:paraId="60359023" w14:textId="77777777" w:rsidR="00A35264" w:rsidRPr="003850D1" w:rsidRDefault="00A35264" w:rsidP="003850D1"/>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52BC2" w14:textId="77777777" w:rsidR="00E65CA4" w:rsidRDefault="00E65CA4">
      <w:r>
        <w:separator/>
      </w:r>
    </w:p>
  </w:footnote>
  <w:footnote w:type="continuationSeparator" w:id="0">
    <w:p w14:paraId="0146F5A7" w14:textId="77777777" w:rsidR="00E65CA4" w:rsidRDefault="00E65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ECB0B" w14:textId="77777777" w:rsidR="00DC435E" w:rsidRDefault="00EE4E9A" w:rsidP="00DC435E">
    <w:pPr>
      <w:pStyle w:val="Addresspanel"/>
      <w:jc w:val="right"/>
    </w:pPr>
    <w:r>
      <w:drawing>
        <wp:anchor distT="0" distB="0" distL="114300" distR="114300" simplePos="0" relativeHeight="251657728" behindDoc="0" locked="0" layoutInCell="1" allowOverlap="1" wp14:anchorId="689FFBC9" wp14:editId="5C8B4F6B">
          <wp:simplePos x="0" y="0"/>
          <wp:positionH relativeFrom="column">
            <wp:posOffset>-311150</wp:posOffset>
          </wp:positionH>
          <wp:positionV relativeFrom="paragraph">
            <wp:posOffset>-27201</wp:posOffset>
          </wp:positionV>
          <wp:extent cx="3016898" cy="99407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whiteEcclesiasticalLogo2017_Ecc_cmyk_u_WhiteBackground_23863.jpg"/>
                  <pic:cNvPicPr/>
                </pic:nvPicPr>
                <pic:blipFill>
                  <a:blip r:embed="rId1">
                    <a:extLst>
                      <a:ext uri="{28A0092B-C50C-407E-A947-70E740481C1C}">
                        <a14:useLocalDpi xmlns:a14="http://schemas.microsoft.com/office/drawing/2010/main" val="0"/>
                      </a:ext>
                    </a:extLst>
                  </a:blip>
                  <a:stretch>
                    <a:fillRect/>
                  </a:stretch>
                </pic:blipFill>
                <pic:spPr>
                  <a:xfrm>
                    <a:off x="0" y="0"/>
                    <a:ext cx="3016898" cy="994074"/>
                  </a:xfrm>
                  <a:prstGeom prst="rect">
                    <a:avLst/>
                  </a:prstGeom>
                </pic:spPr>
              </pic:pic>
            </a:graphicData>
          </a:graphic>
          <wp14:sizeRelH relativeFrom="page">
            <wp14:pctWidth>0</wp14:pctWidth>
          </wp14:sizeRelH>
          <wp14:sizeRelV relativeFrom="page">
            <wp14:pctHeight>0</wp14:pctHeight>
          </wp14:sizeRelV>
        </wp:anchor>
      </w:drawing>
    </w:r>
  </w:p>
  <w:p w14:paraId="2C004009" w14:textId="77777777" w:rsidR="00DC435E" w:rsidRDefault="00DC435E" w:rsidP="00DC435E">
    <w:pPr>
      <w:pStyle w:val="Addresspanel"/>
      <w:jc w:val="right"/>
    </w:pPr>
  </w:p>
  <w:p w14:paraId="20A56759" w14:textId="77777777" w:rsidR="00DC435E" w:rsidRDefault="00DC435E" w:rsidP="00DC435E">
    <w:pPr>
      <w:pStyle w:val="Addresspanel"/>
      <w:ind w:left="6237"/>
    </w:pPr>
    <w:r>
      <w:t>Beaufort House, Brunswick Road,</w:t>
    </w:r>
    <w:r>
      <w:br/>
      <w:t>Gloucester  GL1 1JZ</w:t>
    </w:r>
  </w:p>
  <w:p w14:paraId="047A7F27" w14:textId="77777777" w:rsidR="00DC435E" w:rsidRDefault="00DC435E" w:rsidP="00DC435E">
    <w:pPr>
      <w:ind w:left="6237"/>
      <w:rPr>
        <w:sz w:val="6"/>
        <w:szCs w:val="16"/>
      </w:rPr>
    </w:pPr>
  </w:p>
  <w:p w14:paraId="6A6CA906" w14:textId="77777777" w:rsidR="00DC435E" w:rsidRDefault="00DC435E" w:rsidP="00DC435E">
    <w:pPr>
      <w:pStyle w:val="Addresspanel"/>
      <w:ind w:left="6237"/>
    </w:pPr>
    <w:r>
      <w:t>Tel 0</w:t>
    </w:r>
    <w:r w:rsidR="00D673BE">
      <w:t>3</w:t>
    </w:r>
    <w:r>
      <w:t xml:space="preserve">45 </w:t>
    </w:r>
    <w:r w:rsidR="004801E3">
      <w:t>777 3322 Fax 0</w:t>
    </w:r>
    <w:r w:rsidR="00D673BE">
      <w:t>3</w:t>
    </w:r>
    <w:r>
      <w:t xml:space="preserve">45 </w:t>
    </w:r>
    <w:r w:rsidR="004801E3">
      <w:t>604 6398</w:t>
    </w:r>
  </w:p>
  <w:p w14:paraId="659D2B50" w14:textId="77777777" w:rsidR="00DC435E" w:rsidRPr="00C32B29" w:rsidRDefault="00DC435E" w:rsidP="00DC435E">
    <w:pPr>
      <w:pStyle w:val="Addresspanel"/>
      <w:ind w:left="6237"/>
      <w:rPr>
        <w:lang w:val="fr-FR"/>
      </w:rPr>
    </w:pPr>
    <w:r>
      <w:rPr>
        <w:lang w:val="fr-FR"/>
      </w:rPr>
      <w:t>Email information@ecclesiastical.com</w:t>
    </w:r>
  </w:p>
  <w:p w14:paraId="599377A0" w14:textId="77777777" w:rsidR="00DC435E" w:rsidRPr="00C32B29" w:rsidRDefault="00DC435E" w:rsidP="00DC435E">
    <w:pPr>
      <w:pStyle w:val="Addresspanel"/>
      <w:ind w:left="6237"/>
      <w:rPr>
        <w:b/>
        <w:bCs/>
        <w:lang w:val="fr-FR"/>
      </w:rPr>
    </w:pPr>
    <w:r>
      <w:rPr>
        <w:b/>
        <w:bCs/>
        <w:lang w:val="fr-FR"/>
      </w:rPr>
      <w:t>www.ecclesiastical.com</w:t>
    </w:r>
  </w:p>
  <w:p w14:paraId="09610D9E" w14:textId="77777777" w:rsidR="00A35264" w:rsidRDefault="00A35264" w:rsidP="00DC435E">
    <w:pPr>
      <w:pStyle w:val="Header"/>
    </w:pPr>
  </w:p>
  <w:p w14:paraId="6B542DBA" w14:textId="77777777" w:rsidR="00DC435E" w:rsidRDefault="00DC435E" w:rsidP="00DC4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C43D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BCA68A6"/>
    <w:multiLevelType w:val="multilevel"/>
    <w:tmpl w:val="51DE092A"/>
    <w:name w:val="BulletListTemplate"/>
    <w:lvl w:ilvl="0">
      <w:start w:val="1"/>
      <w:numFmt w:val="none"/>
      <w:pStyle w:val="BulletList1"/>
      <w:lvlText w:val="■"/>
      <w:lvlJc w:val="left"/>
      <w:pPr>
        <w:tabs>
          <w:tab w:val="num" w:pos="340"/>
        </w:tabs>
        <w:ind w:left="340" w:hanging="340"/>
      </w:pPr>
      <w:rPr>
        <w:rFonts w:ascii="(normal text)" w:hAnsi="(normal text)" w:cs="Times New Roman"/>
      </w:rPr>
    </w:lvl>
    <w:lvl w:ilvl="1">
      <w:start w:val="1"/>
      <w:numFmt w:val="none"/>
      <w:pStyle w:val="BulletList2"/>
      <w:lvlText w:val="–"/>
      <w:lvlJc w:val="left"/>
      <w:pPr>
        <w:tabs>
          <w:tab w:val="num" w:pos="680"/>
        </w:tabs>
        <w:ind w:left="680" w:hanging="340"/>
      </w:pPr>
      <w:rPr>
        <w:rFonts w:ascii="(normal text)" w:hAnsi="(normal text)" w:cs="Times New Roman"/>
      </w:rPr>
    </w:lvl>
    <w:lvl w:ilvl="2">
      <w:start w:val="1"/>
      <w:numFmt w:val="none"/>
      <w:pStyle w:val="BulletList3"/>
      <w:lvlText w:val="●"/>
      <w:lvlJc w:val="left"/>
      <w:pPr>
        <w:tabs>
          <w:tab w:val="num" w:pos="1020"/>
        </w:tabs>
        <w:ind w:left="1020" w:hanging="340"/>
      </w:pPr>
      <w:rPr>
        <w:rFonts w:ascii="(normal text)" w:hAnsi="(normal text)" w:cs="Times New Roman"/>
      </w:rPr>
    </w:lvl>
    <w:lvl w:ilvl="3">
      <w:start w:val="1"/>
      <w:numFmt w:val="decimal"/>
      <w:pStyle w:val="BulletList4"/>
      <w:lvlText w:val="%"/>
      <w:lvlJc w:val="left"/>
      <w:pPr>
        <w:tabs>
          <w:tab w:val="num" w:pos="1380"/>
        </w:tabs>
        <w:ind w:left="1361" w:hanging="341"/>
      </w:pPr>
      <w:rPr>
        <w:rFonts w:ascii="Times New Roman" w:hAnsi="Times New Roman" w:cs="Times New Roman"/>
      </w:rPr>
    </w:lvl>
    <w:lvl w:ilvl="4">
      <w:start w:val="1"/>
      <w:numFmt w:val="lowerLetter"/>
      <w:pStyle w:val="BulletList5"/>
      <w:lvlText w:val="●"/>
      <w:lvlJc w:val="left"/>
      <w:pPr>
        <w:tabs>
          <w:tab w:val="num" w:pos="1701"/>
        </w:tabs>
        <w:ind w:left="1701" w:hanging="340"/>
      </w:pPr>
      <w:rPr>
        <w:rFonts w:ascii="Times New Roman" w:hAnsi="Times New Roman" w:cs="Times New Roman"/>
      </w:rPr>
    </w:lvl>
    <w:lvl w:ilvl="5">
      <w:start w:val="1"/>
      <w:numFmt w:val="lowerRoman"/>
      <w:pStyle w:val="BulletList6"/>
      <w:lvlText w:val="●"/>
      <w:lvlJc w:val="left"/>
      <w:pPr>
        <w:tabs>
          <w:tab w:val="num" w:pos="2041"/>
        </w:tabs>
        <w:ind w:left="2041" w:hanging="340"/>
      </w:pPr>
      <w:rPr>
        <w:rFonts w:ascii="Times New Roman" w:hAnsi="Times New Roman" w:cs="Times New Roman"/>
      </w:rPr>
    </w:lvl>
    <w:lvl w:ilvl="6">
      <w:start w:val="1"/>
      <w:numFmt w:val="decimal"/>
      <w:pStyle w:val="BulletList7"/>
      <w:lvlText w:val="●"/>
      <w:lvlJc w:val="left"/>
      <w:pPr>
        <w:tabs>
          <w:tab w:val="num" w:pos="2381"/>
        </w:tabs>
        <w:ind w:left="2381" w:hanging="340"/>
      </w:pPr>
      <w:rPr>
        <w:rFonts w:ascii="Times New Roman" w:hAnsi="Times New Roman" w:cs="Times New Roman"/>
      </w:rPr>
    </w:lvl>
    <w:lvl w:ilvl="7">
      <w:start w:val="1"/>
      <w:numFmt w:val="lowerLetter"/>
      <w:pStyle w:val="BulletList8"/>
      <w:lvlText w:val="●"/>
      <w:lvlJc w:val="left"/>
      <w:pPr>
        <w:tabs>
          <w:tab w:val="num" w:pos="2721"/>
        </w:tabs>
        <w:ind w:left="2721" w:hanging="340"/>
      </w:pPr>
      <w:rPr>
        <w:rFonts w:ascii="Times New Roman" w:hAnsi="Times New Roman" w:cs="Times New Roman"/>
      </w:rPr>
    </w:lvl>
    <w:lvl w:ilvl="8">
      <w:start w:val="1"/>
      <w:numFmt w:val="lowerRoman"/>
      <w:pStyle w:val="BulletList9"/>
      <w:lvlText w:val="●"/>
      <w:lvlJc w:val="left"/>
      <w:pPr>
        <w:tabs>
          <w:tab w:val="num" w:pos="3175"/>
        </w:tabs>
        <w:ind w:left="3175" w:hanging="454"/>
      </w:pPr>
      <w:rPr>
        <w:rFonts w:ascii="Times New Roman" w:hAnsi="Times New Roman" w:cs="Times New Roman"/>
      </w:rPr>
    </w:lvl>
  </w:abstractNum>
  <w:abstractNum w:abstractNumId="2" w15:restartNumberingAfterBreak="0">
    <w:nsid w:val="42446626"/>
    <w:multiLevelType w:val="multilevel"/>
    <w:tmpl w:val="85A0CFDA"/>
    <w:name w:val="NumberListTemplate"/>
    <w:lvl w:ilvl="0">
      <w:start w:val="1"/>
      <w:numFmt w:val="decimal"/>
      <w:pStyle w:val="BodyText"/>
      <w:suff w:val="nothing"/>
      <w:lvlText w:val=""/>
      <w:lvlJc w:val="left"/>
      <w:pPr>
        <w:tabs>
          <w:tab w:val="num" w:pos="0"/>
        </w:tabs>
      </w:pPr>
      <w:rPr>
        <w:rFonts w:hint="default"/>
      </w:rPr>
    </w:lvl>
    <w:lvl w:ilvl="1">
      <w:start w:val="1"/>
      <w:numFmt w:val="decimal"/>
      <w:pStyle w:val="NumberedList1"/>
      <w:lvlText w:val="%2"/>
      <w:lvlJc w:val="left"/>
      <w:pPr>
        <w:tabs>
          <w:tab w:val="num" w:pos="340"/>
        </w:tabs>
        <w:ind w:left="340" w:hanging="340"/>
      </w:pPr>
    </w:lvl>
    <w:lvl w:ilvl="2">
      <w:start w:val="1"/>
      <w:numFmt w:val="lowerLetter"/>
      <w:pStyle w:val="NumberedList2"/>
      <w:lvlText w:val="%3"/>
      <w:lvlJc w:val="left"/>
      <w:pPr>
        <w:tabs>
          <w:tab w:val="num" w:pos="680"/>
        </w:tabs>
        <w:ind w:left="680" w:hanging="340"/>
      </w:pPr>
    </w:lvl>
    <w:lvl w:ilvl="3">
      <w:start w:val="1"/>
      <w:numFmt w:val="lowerRoman"/>
      <w:pStyle w:val="NumberedList3"/>
      <w:lvlText w:val="%4"/>
      <w:lvlJc w:val="left"/>
      <w:pPr>
        <w:tabs>
          <w:tab w:val="num" w:pos="1020"/>
        </w:tabs>
        <w:ind w:left="1020" w:hanging="340"/>
      </w:pPr>
    </w:lvl>
    <w:lvl w:ilvl="4">
      <w:start w:val="1"/>
      <w:numFmt w:val="lowerLetter"/>
      <w:pStyle w:val="NumberedList4"/>
      <w:lvlText w:val="%5"/>
      <w:lvlJc w:val="left"/>
      <w:pPr>
        <w:tabs>
          <w:tab w:val="num" w:pos="1361"/>
        </w:tabs>
        <w:ind w:left="1361" w:hanging="341"/>
      </w:pPr>
    </w:lvl>
    <w:lvl w:ilvl="5">
      <w:start w:val="1"/>
      <w:numFmt w:val="lowerRoman"/>
      <w:pStyle w:val="NumberedList5"/>
      <w:lvlText w:val="%6"/>
      <w:lvlJc w:val="left"/>
      <w:pPr>
        <w:tabs>
          <w:tab w:val="num" w:pos="1701"/>
        </w:tabs>
        <w:ind w:left="1701" w:hanging="340"/>
      </w:pPr>
    </w:lvl>
    <w:lvl w:ilvl="6">
      <w:start w:val="1"/>
      <w:numFmt w:val="decimal"/>
      <w:pStyle w:val="NumberedList6"/>
      <w:lvlText w:val="%7"/>
      <w:lvlJc w:val="left"/>
      <w:pPr>
        <w:tabs>
          <w:tab w:val="num" w:pos="2041"/>
        </w:tabs>
        <w:ind w:left="2041" w:hanging="340"/>
      </w:pPr>
    </w:lvl>
    <w:lvl w:ilvl="7">
      <w:start w:val="1"/>
      <w:numFmt w:val="lowerLetter"/>
      <w:pStyle w:val="NumberedList7"/>
      <w:lvlText w:val="%8"/>
      <w:lvlJc w:val="left"/>
      <w:pPr>
        <w:tabs>
          <w:tab w:val="num" w:pos="2381"/>
        </w:tabs>
        <w:ind w:left="2381" w:hanging="340"/>
      </w:pPr>
    </w:lvl>
    <w:lvl w:ilvl="8">
      <w:start w:val="1"/>
      <w:numFmt w:val="lowerRoman"/>
      <w:pStyle w:val="NumberedList8"/>
      <w:lvlText w:val="%9"/>
      <w:lvlJc w:val="left"/>
      <w:pPr>
        <w:tabs>
          <w:tab w:val="num" w:pos="2721"/>
        </w:tabs>
        <w:ind w:left="2721" w:hanging="340"/>
      </w:pPr>
    </w:lvl>
  </w:abstractNum>
  <w:num w:numId="1">
    <w:abstractNumId w:val="2"/>
  </w:num>
  <w:num w:numId="2">
    <w:abstractNumId w:val="1"/>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dAboutHelp" w:val="m:EL&gt;"/>
    <w:docVar w:name="idCustomer" w:val="l&lt;&lt;E&gt;LB:LMB&lt;:E"/>
    <w:docVar w:name="idLicense" w:val="sB&lt;&gt;GL&gt;= MH l&lt;&lt;E&gt;LB:LMB&lt;:E pGLNK:G&lt;&gt; nKHNI IE&lt;"/>
    <w:docVar w:name="idProtection" w:val="&gt;&lt;&lt;E&gt;LB:LMB&lt;:E"/>
    <w:docVar w:name="idUserTemplates" w:val="m:EL&gt;"/>
  </w:docVars>
  <w:rsids>
    <w:rsidRoot w:val="00E65CA4"/>
    <w:rsid w:val="00011796"/>
    <w:rsid w:val="000525C7"/>
    <w:rsid w:val="00062B9F"/>
    <w:rsid w:val="00085682"/>
    <w:rsid w:val="00090188"/>
    <w:rsid w:val="001018B5"/>
    <w:rsid w:val="00132CDF"/>
    <w:rsid w:val="00143B53"/>
    <w:rsid w:val="00144325"/>
    <w:rsid w:val="0015068B"/>
    <w:rsid w:val="00187E20"/>
    <w:rsid w:val="0019144C"/>
    <w:rsid w:val="001D06C2"/>
    <w:rsid w:val="00244AA9"/>
    <w:rsid w:val="00255AFC"/>
    <w:rsid w:val="002608C1"/>
    <w:rsid w:val="002E0E13"/>
    <w:rsid w:val="002F423F"/>
    <w:rsid w:val="002F61B5"/>
    <w:rsid w:val="002F7369"/>
    <w:rsid w:val="00301F3E"/>
    <w:rsid w:val="00354492"/>
    <w:rsid w:val="0035477F"/>
    <w:rsid w:val="003660AC"/>
    <w:rsid w:val="003850D1"/>
    <w:rsid w:val="003C29BB"/>
    <w:rsid w:val="003C4814"/>
    <w:rsid w:val="00425C3C"/>
    <w:rsid w:val="00463097"/>
    <w:rsid w:val="00476A48"/>
    <w:rsid w:val="004801E3"/>
    <w:rsid w:val="004D1910"/>
    <w:rsid w:val="00544186"/>
    <w:rsid w:val="00565B62"/>
    <w:rsid w:val="00567105"/>
    <w:rsid w:val="005D4992"/>
    <w:rsid w:val="006020A3"/>
    <w:rsid w:val="0061412F"/>
    <w:rsid w:val="00622828"/>
    <w:rsid w:val="00626C33"/>
    <w:rsid w:val="0063182A"/>
    <w:rsid w:val="006463BA"/>
    <w:rsid w:val="00672981"/>
    <w:rsid w:val="00693C99"/>
    <w:rsid w:val="00694FD5"/>
    <w:rsid w:val="006D722B"/>
    <w:rsid w:val="007100FB"/>
    <w:rsid w:val="00720245"/>
    <w:rsid w:val="00734455"/>
    <w:rsid w:val="00757E41"/>
    <w:rsid w:val="007764D6"/>
    <w:rsid w:val="007974C1"/>
    <w:rsid w:val="007B3B36"/>
    <w:rsid w:val="007B515E"/>
    <w:rsid w:val="007C08EA"/>
    <w:rsid w:val="007C2B42"/>
    <w:rsid w:val="007C5285"/>
    <w:rsid w:val="007D5CA3"/>
    <w:rsid w:val="007F222A"/>
    <w:rsid w:val="007F559A"/>
    <w:rsid w:val="00830A25"/>
    <w:rsid w:val="00862F7E"/>
    <w:rsid w:val="0087416D"/>
    <w:rsid w:val="008C239E"/>
    <w:rsid w:val="008C6A0C"/>
    <w:rsid w:val="008F2F72"/>
    <w:rsid w:val="00904A5A"/>
    <w:rsid w:val="00915BB8"/>
    <w:rsid w:val="00935D1D"/>
    <w:rsid w:val="00936168"/>
    <w:rsid w:val="00961EE4"/>
    <w:rsid w:val="00963FD9"/>
    <w:rsid w:val="009A3D51"/>
    <w:rsid w:val="009A597E"/>
    <w:rsid w:val="00A15F1D"/>
    <w:rsid w:val="00A17019"/>
    <w:rsid w:val="00A35264"/>
    <w:rsid w:val="00A475A3"/>
    <w:rsid w:val="00A639AA"/>
    <w:rsid w:val="00AC7918"/>
    <w:rsid w:val="00AE6975"/>
    <w:rsid w:val="00B159F2"/>
    <w:rsid w:val="00B40DCE"/>
    <w:rsid w:val="00BC01CC"/>
    <w:rsid w:val="00BC2A35"/>
    <w:rsid w:val="00BC3DF4"/>
    <w:rsid w:val="00BE2651"/>
    <w:rsid w:val="00C22DE0"/>
    <w:rsid w:val="00C32B29"/>
    <w:rsid w:val="00C53D2F"/>
    <w:rsid w:val="00C71B57"/>
    <w:rsid w:val="00C76731"/>
    <w:rsid w:val="00D24891"/>
    <w:rsid w:val="00D371DC"/>
    <w:rsid w:val="00D51B43"/>
    <w:rsid w:val="00D673BE"/>
    <w:rsid w:val="00D8447B"/>
    <w:rsid w:val="00D84B0C"/>
    <w:rsid w:val="00D867DA"/>
    <w:rsid w:val="00DA0339"/>
    <w:rsid w:val="00DC435E"/>
    <w:rsid w:val="00DD7BEC"/>
    <w:rsid w:val="00DF1E0A"/>
    <w:rsid w:val="00E178FC"/>
    <w:rsid w:val="00E40550"/>
    <w:rsid w:val="00E5533F"/>
    <w:rsid w:val="00E60B12"/>
    <w:rsid w:val="00E65CA4"/>
    <w:rsid w:val="00E97EA0"/>
    <w:rsid w:val="00EB2F28"/>
    <w:rsid w:val="00EE39BB"/>
    <w:rsid w:val="00EE4E9A"/>
    <w:rsid w:val="00EF1C5E"/>
    <w:rsid w:val="00F20404"/>
    <w:rsid w:val="00F214F8"/>
    <w:rsid w:val="00F32A77"/>
    <w:rsid w:val="00F34680"/>
    <w:rsid w:val="00F634E3"/>
    <w:rsid w:val="00F64516"/>
    <w:rsid w:val="00F77EA8"/>
    <w:rsid w:val="00F80681"/>
    <w:rsid w:val="00F84F50"/>
    <w:rsid w:val="00F8746F"/>
    <w:rsid w:val="00FA4D0F"/>
    <w:rsid w:val="00FE5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46820A"/>
  <w15:docId w15:val="{78D08CE1-95C4-460C-8153-82E91337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550"/>
    <w:rPr>
      <w:rFonts w:ascii="Arial" w:hAnsi="Arial" w:cs="Arial"/>
      <w:sz w:val="22"/>
      <w:szCs w:val="22"/>
      <w:lang w:eastAsia="en-US"/>
    </w:rPr>
  </w:style>
  <w:style w:type="paragraph" w:styleId="Heading1">
    <w:name w:val="heading 1"/>
    <w:basedOn w:val="Normal"/>
    <w:next w:val="BodyText"/>
    <w:qFormat/>
    <w:rsid w:val="00544186"/>
    <w:pPr>
      <w:keepNext/>
      <w:spacing w:line="260" w:lineRule="atLeast"/>
      <w:outlineLvl w:val="0"/>
    </w:pPr>
    <w:rPr>
      <w:b/>
      <w:bCs/>
      <w:kern w:val="32"/>
      <w:lang w:eastAsia="en-GB"/>
    </w:rPr>
  </w:style>
  <w:style w:type="paragraph" w:styleId="Heading2">
    <w:name w:val="heading 2"/>
    <w:basedOn w:val="Normal"/>
    <w:next w:val="Normal"/>
    <w:qFormat/>
    <w:rsid w:val="00544186"/>
    <w:pPr>
      <w:keepNext/>
      <w:spacing w:before="480" w:after="240"/>
      <w:outlineLvl w:val="1"/>
    </w:pPr>
    <w:rPr>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4186"/>
    <w:pPr>
      <w:numPr>
        <w:numId w:val="1"/>
      </w:numPr>
      <w:spacing w:line="260" w:lineRule="atLeast"/>
    </w:pPr>
  </w:style>
  <w:style w:type="paragraph" w:customStyle="1" w:styleId="NumberedList1">
    <w:name w:val="Numbered List 1"/>
    <w:basedOn w:val="BodyText"/>
    <w:rsid w:val="00544186"/>
    <w:pPr>
      <w:numPr>
        <w:ilvl w:val="1"/>
      </w:numPr>
    </w:pPr>
  </w:style>
  <w:style w:type="paragraph" w:customStyle="1" w:styleId="NumberedList2">
    <w:name w:val="Numbered List 2"/>
    <w:basedOn w:val="NumberedList1"/>
    <w:rsid w:val="00544186"/>
    <w:pPr>
      <w:numPr>
        <w:ilvl w:val="2"/>
      </w:numPr>
    </w:pPr>
  </w:style>
  <w:style w:type="paragraph" w:customStyle="1" w:styleId="NumberedList3">
    <w:name w:val="Numbered List 3"/>
    <w:basedOn w:val="NumberedList2"/>
    <w:rsid w:val="00544186"/>
    <w:pPr>
      <w:numPr>
        <w:ilvl w:val="3"/>
      </w:numPr>
    </w:pPr>
  </w:style>
  <w:style w:type="paragraph" w:customStyle="1" w:styleId="NumberedList4">
    <w:name w:val="Numbered List 4"/>
    <w:basedOn w:val="NumberedList3"/>
    <w:rsid w:val="00544186"/>
    <w:pPr>
      <w:numPr>
        <w:ilvl w:val="4"/>
      </w:numPr>
    </w:pPr>
  </w:style>
  <w:style w:type="paragraph" w:customStyle="1" w:styleId="NumberedList5">
    <w:name w:val="Numbered List 5"/>
    <w:basedOn w:val="NumberedList4"/>
    <w:rsid w:val="00544186"/>
    <w:pPr>
      <w:numPr>
        <w:ilvl w:val="5"/>
      </w:numPr>
    </w:pPr>
  </w:style>
  <w:style w:type="paragraph" w:customStyle="1" w:styleId="NumberedList6">
    <w:name w:val="Numbered List 6"/>
    <w:basedOn w:val="NumberedList5"/>
    <w:rsid w:val="00544186"/>
    <w:pPr>
      <w:numPr>
        <w:ilvl w:val="6"/>
      </w:numPr>
    </w:pPr>
  </w:style>
  <w:style w:type="paragraph" w:customStyle="1" w:styleId="NumberedList7">
    <w:name w:val="Numbered List 7"/>
    <w:basedOn w:val="NumberedList6"/>
    <w:rsid w:val="00544186"/>
    <w:pPr>
      <w:numPr>
        <w:ilvl w:val="7"/>
      </w:numPr>
    </w:pPr>
  </w:style>
  <w:style w:type="paragraph" w:customStyle="1" w:styleId="NumberedList8">
    <w:name w:val="Numbered List 8"/>
    <w:basedOn w:val="NumberedList7"/>
    <w:rsid w:val="00544186"/>
    <w:pPr>
      <w:numPr>
        <w:ilvl w:val="8"/>
      </w:numPr>
    </w:pPr>
  </w:style>
  <w:style w:type="paragraph" w:customStyle="1" w:styleId="NumberedList9">
    <w:name w:val="Numbered List 9"/>
    <w:basedOn w:val="NumberedList8"/>
    <w:rsid w:val="00544186"/>
  </w:style>
  <w:style w:type="paragraph" w:customStyle="1" w:styleId="N0">
    <w:name w:val="N0"/>
    <w:basedOn w:val="BodyText"/>
    <w:rsid w:val="00544186"/>
    <w:pPr>
      <w:spacing w:line="240" w:lineRule="auto"/>
    </w:pPr>
    <w:rPr>
      <w:sz w:val="2"/>
      <w:szCs w:val="2"/>
    </w:rPr>
  </w:style>
  <w:style w:type="paragraph" w:customStyle="1" w:styleId="BulletList1">
    <w:name w:val="Bullet List 1"/>
    <w:basedOn w:val="BodyText"/>
    <w:rsid w:val="00544186"/>
    <w:pPr>
      <w:numPr>
        <w:numId w:val="2"/>
      </w:numPr>
      <w:spacing w:line="240" w:lineRule="atLeast"/>
    </w:pPr>
    <w:rPr>
      <w:sz w:val="20"/>
      <w:szCs w:val="20"/>
    </w:rPr>
  </w:style>
  <w:style w:type="paragraph" w:customStyle="1" w:styleId="BulletList2">
    <w:name w:val="Bullet List 2"/>
    <w:basedOn w:val="BulletList1"/>
    <w:rsid w:val="00544186"/>
    <w:pPr>
      <w:numPr>
        <w:ilvl w:val="1"/>
      </w:numPr>
    </w:pPr>
  </w:style>
  <w:style w:type="paragraph" w:customStyle="1" w:styleId="BulletList3">
    <w:name w:val="Bullet List 3"/>
    <w:basedOn w:val="BulletList2"/>
    <w:rsid w:val="00544186"/>
    <w:pPr>
      <w:numPr>
        <w:ilvl w:val="2"/>
      </w:numPr>
    </w:pPr>
  </w:style>
  <w:style w:type="paragraph" w:customStyle="1" w:styleId="BulletList4">
    <w:name w:val="Bullet List 4"/>
    <w:basedOn w:val="BulletList3"/>
    <w:rsid w:val="00544186"/>
    <w:pPr>
      <w:numPr>
        <w:ilvl w:val="3"/>
      </w:numPr>
    </w:pPr>
  </w:style>
  <w:style w:type="paragraph" w:customStyle="1" w:styleId="BulletList5">
    <w:name w:val="Bullet List 5"/>
    <w:basedOn w:val="BulletList4"/>
    <w:rsid w:val="00544186"/>
    <w:pPr>
      <w:numPr>
        <w:ilvl w:val="4"/>
      </w:numPr>
    </w:pPr>
  </w:style>
  <w:style w:type="paragraph" w:customStyle="1" w:styleId="BulletList6">
    <w:name w:val="Bullet List 6"/>
    <w:basedOn w:val="BulletList5"/>
    <w:rsid w:val="00544186"/>
    <w:pPr>
      <w:numPr>
        <w:ilvl w:val="5"/>
      </w:numPr>
    </w:pPr>
  </w:style>
  <w:style w:type="paragraph" w:customStyle="1" w:styleId="BulletList7">
    <w:name w:val="Bullet List 7"/>
    <w:basedOn w:val="BulletList6"/>
    <w:rsid w:val="00544186"/>
    <w:pPr>
      <w:numPr>
        <w:ilvl w:val="6"/>
      </w:numPr>
    </w:pPr>
  </w:style>
  <w:style w:type="paragraph" w:customStyle="1" w:styleId="BulletList8">
    <w:name w:val="Bullet List 8"/>
    <w:basedOn w:val="BulletList7"/>
    <w:rsid w:val="00544186"/>
    <w:pPr>
      <w:numPr>
        <w:ilvl w:val="7"/>
      </w:numPr>
    </w:pPr>
  </w:style>
  <w:style w:type="paragraph" w:customStyle="1" w:styleId="BulletList9">
    <w:name w:val="Bullet List 9"/>
    <w:basedOn w:val="BulletList8"/>
    <w:rsid w:val="00544186"/>
    <w:pPr>
      <w:numPr>
        <w:ilvl w:val="8"/>
      </w:numPr>
    </w:pPr>
  </w:style>
  <w:style w:type="paragraph" w:styleId="Header">
    <w:name w:val="header"/>
    <w:basedOn w:val="Normal"/>
    <w:rsid w:val="00544186"/>
    <w:pPr>
      <w:tabs>
        <w:tab w:val="center" w:pos="4536"/>
        <w:tab w:val="right" w:pos="9072"/>
      </w:tabs>
    </w:pPr>
  </w:style>
  <w:style w:type="paragraph" w:styleId="Footer">
    <w:name w:val="footer"/>
    <w:basedOn w:val="BodyText"/>
    <w:rsid w:val="00544186"/>
    <w:pPr>
      <w:tabs>
        <w:tab w:val="center" w:pos="4536"/>
        <w:tab w:val="right" w:pos="9072"/>
      </w:tabs>
      <w:spacing w:line="240" w:lineRule="atLeast"/>
    </w:pPr>
    <w:rPr>
      <w:noProof/>
      <w:color w:val="AC4A33"/>
      <w:sz w:val="12"/>
      <w:szCs w:val="12"/>
    </w:rPr>
  </w:style>
  <w:style w:type="character" w:styleId="Hyperlink">
    <w:name w:val="Hyperlink"/>
    <w:rsid w:val="00544186"/>
    <w:rPr>
      <w:color w:val="0000FF"/>
      <w:u w:val="single"/>
    </w:rPr>
  </w:style>
  <w:style w:type="paragraph" w:customStyle="1" w:styleId="Address">
    <w:name w:val="Address"/>
    <w:basedOn w:val="BodyText"/>
    <w:rsid w:val="00544186"/>
  </w:style>
  <w:style w:type="paragraph" w:customStyle="1" w:styleId="Reference">
    <w:name w:val="Reference"/>
    <w:basedOn w:val="Address"/>
    <w:rsid w:val="00544186"/>
    <w:pPr>
      <w:spacing w:line="240" w:lineRule="atLeast"/>
    </w:pPr>
    <w:rPr>
      <w:sz w:val="20"/>
      <w:szCs w:val="20"/>
    </w:rPr>
  </w:style>
  <w:style w:type="paragraph" w:styleId="Signature">
    <w:name w:val="Signature"/>
    <w:basedOn w:val="BodyText"/>
    <w:rsid w:val="00544186"/>
    <w:pPr>
      <w:keepNext/>
    </w:pPr>
  </w:style>
  <w:style w:type="paragraph" w:customStyle="1" w:styleId="Signaturefollowup">
    <w:name w:val="Signature followup"/>
    <w:basedOn w:val="BodyText"/>
    <w:rsid w:val="00544186"/>
    <w:pPr>
      <w:keepNext/>
      <w:keepLines/>
      <w:spacing w:before="1560"/>
    </w:pPr>
  </w:style>
  <w:style w:type="paragraph" w:customStyle="1" w:styleId="Addresspanel">
    <w:name w:val="Address panel"/>
    <w:basedOn w:val="Normal"/>
    <w:rsid w:val="00544186"/>
    <w:pPr>
      <w:autoSpaceDE w:val="0"/>
      <w:autoSpaceDN w:val="0"/>
      <w:adjustRightInd w:val="0"/>
    </w:pPr>
    <w:rPr>
      <w:noProof/>
      <w:sz w:val="16"/>
      <w:szCs w:val="16"/>
      <w:lang w:eastAsia="en-GB"/>
    </w:rPr>
  </w:style>
  <w:style w:type="paragraph" w:styleId="DocumentMap">
    <w:name w:val="Document Map"/>
    <w:basedOn w:val="Normal"/>
    <w:link w:val="DocumentMapChar"/>
    <w:rsid w:val="00144325"/>
    <w:rPr>
      <w:rFonts w:ascii="Tahoma" w:hAnsi="Tahoma" w:cs="Tahoma"/>
      <w:sz w:val="16"/>
      <w:szCs w:val="16"/>
    </w:rPr>
  </w:style>
  <w:style w:type="character" w:customStyle="1" w:styleId="DocumentMapChar">
    <w:name w:val="Document Map Char"/>
    <w:link w:val="DocumentMap"/>
    <w:rsid w:val="00144325"/>
    <w:rPr>
      <w:rFonts w:ascii="Tahoma" w:hAnsi="Tahoma" w:cs="Tahoma"/>
      <w:sz w:val="16"/>
      <w:szCs w:val="16"/>
      <w:lang w:eastAsia="en-US"/>
    </w:rPr>
  </w:style>
  <w:style w:type="paragraph" w:styleId="BalloonText">
    <w:name w:val="Balloon Text"/>
    <w:basedOn w:val="Normal"/>
    <w:link w:val="BalloonTextChar"/>
    <w:rsid w:val="00DC435E"/>
    <w:rPr>
      <w:rFonts w:ascii="Tahoma" w:hAnsi="Tahoma" w:cs="Tahoma"/>
      <w:sz w:val="16"/>
      <w:szCs w:val="16"/>
    </w:rPr>
  </w:style>
  <w:style w:type="character" w:customStyle="1" w:styleId="BalloonTextChar">
    <w:name w:val="Balloon Text Char"/>
    <w:basedOn w:val="DefaultParagraphFont"/>
    <w:link w:val="BalloonText"/>
    <w:rsid w:val="00DC435E"/>
    <w:rPr>
      <w:rFonts w:ascii="Tahoma" w:hAnsi="Tahoma" w:cs="Tahoma"/>
      <w:sz w:val="16"/>
      <w:szCs w:val="16"/>
      <w:lang w:eastAsia="en-US"/>
    </w:rPr>
  </w:style>
  <w:style w:type="paragraph" w:styleId="NoSpacing">
    <w:name w:val="No Spacing"/>
    <w:uiPriority w:val="1"/>
    <w:qFormat/>
    <w:rsid w:val="00476A4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476A48"/>
    <w:pPr>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cclesiastica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urchclaims@ecclesiastica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cclesiastical.com/latest-news/fca-test-case" TargetMode="External"/><Relationship Id="rId5" Type="http://schemas.openxmlformats.org/officeDocument/2006/relationships/styles" Target="styles.xml"/><Relationship Id="rId15" Type="http://schemas.openxmlformats.org/officeDocument/2006/relationships/hyperlink" Target="http://www.ecclesiastical.com/latest-news/fca-test-case/" TargetMode="External"/><Relationship Id="rId10" Type="http://schemas.openxmlformats.org/officeDocument/2006/relationships/hyperlink" Target="http://www.fca.org.uk/firms/business-interruption-insuranc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ca.org.uk/firms/business-interruption-insur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edger\AppData\Local\Microsoft\Windows\INetCache\Content.Outlook\NB5MI9PM\Letter%20Template%20to%20policyholders%20FINAL%201609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7671C5A23B9C45B5290EC63F9B87AA" ma:contentTypeVersion="4" ma:contentTypeDescription="Create a new document." ma:contentTypeScope="" ma:versionID="0d7d9a6662d4af2c4002134a8159d092">
  <xsd:schema xmlns:xsd="http://www.w3.org/2001/XMLSchema" xmlns:xs="http://www.w3.org/2001/XMLSchema" xmlns:p="http://schemas.microsoft.com/office/2006/metadata/properties" xmlns:ns3="9aec97ff-f473-4013-af80-88b7ae14a2d2" targetNamespace="http://schemas.microsoft.com/office/2006/metadata/properties" ma:root="true" ma:fieldsID="9623f8cbc5eef9c3cc61714c47af11c2" ns3:_="">
    <xsd:import namespace="9aec97ff-f473-4013-af80-88b7ae14a2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c97ff-f473-4013-af80-88b7ae14a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1C175-71C7-4638-A267-E8FFC395616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aec97ff-f473-4013-af80-88b7ae14a2d2"/>
    <ds:schemaRef ds:uri="http://www.w3.org/XML/1998/namespace"/>
    <ds:schemaRef ds:uri="http://purl.org/dc/dcmitype/"/>
  </ds:schemaRefs>
</ds:datastoreItem>
</file>

<file path=customXml/itemProps2.xml><?xml version="1.0" encoding="utf-8"?>
<ds:datastoreItem xmlns:ds="http://schemas.openxmlformats.org/officeDocument/2006/customXml" ds:itemID="{EE5608B5-F9B7-49C9-926D-E6B873A96363}">
  <ds:schemaRefs>
    <ds:schemaRef ds:uri="http://schemas.microsoft.com/sharepoint/v3/contenttype/forms"/>
  </ds:schemaRefs>
</ds:datastoreItem>
</file>

<file path=customXml/itemProps3.xml><?xml version="1.0" encoding="utf-8"?>
<ds:datastoreItem xmlns:ds="http://schemas.openxmlformats.org/officeDocument/2006/customXml" ds:itemID="{D8B21446-51FB-424C-82B6-B4ACD6ABB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c97ff-f473-4013-af80-88b7ae14a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 Template to policyholders FINAL 160920</Template>
  <TotalTime>0</TotalTime>
  <Pages>2</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Letter</vt:lpstr>
    </vt:vector>
  </TitlesOfParts>
  <Company>Ecclesiastical</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Rebecca Pledge</dc:creator>
  <cp:lastModifiedBy>Rebecca Pledge</cp:lastModifiedBy>
  <cp:revision>2</cp:revision>
  <cp:lastPrinted>2006-08-03T13:58:00Z</cp:lastPrinted>
  <dcterms:created xsi:type="dcterms:W3CDTF">2020-09-17T14:34:00Z</dcterms:created>
  <dcterms:modified xsi:type="dcterms:W3CDTF">2020-09-17T14:34:00Z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Level">
    <vt:lpwstr>1.0.0001</vt:lpwstr>
  </property>
  <property fmtid="{D5CDD505-2E9C-101B-9397-08002B2CF9AE}" pid="3" name="First Name">
    <vt:lpwstr>First Name</vt:lpwstr>
  </property>
  <property fmtid="{D5CDD505-2E9C-101B-9397-08002B2CF9AE}" pid="4" name="Last Name">
    <vt:lpwstr>Last Name</vt:lpwstr>
  </property>
  <property fmtid="{D5CDD505-2E9C-101B-9397-08002B2CF9AE}" pid="5" name="Full Name">
    <vt:lpwstr>Full Name</vt:lpwstr>
  </property>
  <property fmtid="{D5CDD505-2E9C-101B-9397-08002B2CF9AE}" pid="6" name="Phone">
    <vt:lpwstr>Phone</vt:lpwstr>
  </property>
  <property fmtid="{D5CDD505-2E9C-101B-9397-08002B2CF9AE}" pid="7" name="Email">
    <vt:lpwstr>Email</vt:lpwstr>
  </property>
  <property fmtid="{D5CDD505-2E9C-101B-9397-08002B2CF9AE}" pid="8" name="Job Title">
    <vt:lpwstr>Job Title</vt:lpwstr>
  </property>
  <property fmtid="{D5CDD505-2E9C-101B-9397-08002B2CF9AE}" pid="9" name="Department Name">
    <vt:lpwstr>Department Name</vt:lpwstr>
  </property>
  <property fmtid="{D5CDD505-2E9C-101B-9397-08002B2CF9AE}" pid="10" name="Paper Type">
    <vt:lpwstr>option letterhead paper</vt:lpwstr>
  </property>
  <property fmtid="{D5CDD505-2E9C-101B-9397-08002B2CF9AE}" pid="11" name="First Page Tray">
    <vt:i4>1265</vt:i4>
  </property>
  <property fmtid="{D5CDD505-2E9C-101B-9397-08002B2CF9AE}" pid="12" name="Other Pages Tray">
    <vt:i4>1262</vt:i4>
  </property>
  <property fmtid="{D5CDD505-2E9C-101B-9397-08002B2CF9AE}" pid="13" name="Office">
    <vt:lpwstr>Head Office</vt:lpwstr>
  </property>
  <property fmtid="{D5CDD505-2E9C-101B-9397-08002B2CF9AE}" pid="14" name="Fax">
    <vt:lpwstr>Fax</vt:lpwstr>
  </property>
  <property fmtid="{D5CDD505-2E9C-101B-9397-08002B2CF9AE}" pid="15" name="idPageSize">
    <vt:lpwstr>|z</vt:lpwstr>
  </property>
  <property fmtid="{D5CDD505-2E9C-101B-9397-08002B2CF9AE}" pid="16" name="Name">
    <vt:lpwstr>xcvb</vt:lpwstr>
  </property>
  <property fmtid="{D5CDD505-2E9C-101B-9397-08002B2CF9AE}" pid="17" name="Mobile">
    <vt:lpwstr>cvb</vt:lpwstr>
  </property>
  <property fmtid="{D5CDD505-2E9C-101B-9397-08002B2CF9AE}" pid="18" name="Added to master?">
    <vt:lpwstr>false</vt:lpwstr>
  </property>
  <property fmtid="{D5CDD505-2E9C-101B-9397-08002B2CF9AE}" pid="19" name="Order">
    <vt:r8>300</vt:r8>
  </property>
  <property fmtid="{D5CDD505-2E9C-101B-9397-08002B2CF9AE}" pid="20" name="ContentTypeId">
    <vt:lpwstr>0x010100297671C5A23B9C45B5290EC63F9B87AA</vt:lpwstr>
  </property>
  <property fmtid="{D5CDD505-2E9C-101B-9397-08002B2CF9AE}" pid="21" name="Company">
    <vt:lpwstr>Ecclesiastical</vt:lpwstr>
  </property>
  <property fmtid="{D5CDD505-2E9C-101B-9397-08002B2CF9AE}" pid="22" name="Document">
    <vt:lpwstr>Letter</vt:lpwstr>
  </property>
  <property fmtid="{D5CDD505-2E9C-101B-9397-08002B2CF9AE}" pid="23" name="Tel. no change">
    <vt:bool>true</vt:bool>
  </property>
  <property fmtid="{D5CDD505-2E9C-101B-9397-08002B2CF9AE}" pid="24" name="to move">
    <vt:lpwstr>yes</vt:lpwstr>
  </property>
  <property fmtid="{D5CDD505-2E9C-101B-9397-08002B2CF9AE}" pid="25" name="URL">
    <vt:lpwstr/>
  </property>
  <property fmtid="{D5CDD505-2E9C-101B-9397-08002B2CF9AE}" pid="26" name="FCA/PRA">
    <vt:bool>true</vt:bool>
  </property>
  <property fmtid="{D5CDD505-2E9C-101B-9397-08002B2CF9AE}" pid="27" name="Relates to ELTO">
    <vt:bool>false</vt:bool>
  </property>
  <property fmtid="{D5CDD505-2E9C-101B-9397-08002B2CF9AE}" pid="28" name="New MIC address updated">
    <vt:bool>false</vt:bool>
  </property>
  <property fmtid="{D5CDD505-2E9C-101B-9397-08002B2CF9AE}" pid="29" name="BACS approval required?">
    <vt:bool>false</vt:bool>
  </property>
  <property fmtid="{D5CDD505-2E9C-101B-9397-08002B2CF9AE}" pid="30" name="FOS add updated">
    <vt:lpwstr>N/A</vt:lpwstr>
  </property>
  <property fmtid="{D5CDD505-2E9C-101B-9397-08002B2CF9AE}" pid="31" name="FOS website added">
    <vt:lpwstr>N/a</vt:lpwstr>
  </property>
  <property fmtid="{D5CDD505-2E9C-101B-9397-08002B2CF9AE}" pid="32" name="0345 updated">
    <vt:lpwstr>Yes</vt:lpwstr>
  </property>
</Properties>
</file>